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4004589"/>
        <w:docPartObj>
          <w:docPartGallery w:val="Cover Pages"/>
          <w:docPartUnique/>
        </w:docPartObj>
      </w:sdtPr>
      <w:sdtEndPr>
        <w:rPr>
          <w:b/>
          <w:sz w:val="36"/>
          <w:highlight w:val="yellow"/>
        </w:rPr>
      </w:sdtEndPr>
      <w:sdtContent>
        <w:p w14:paraId="740278F7" w14:textId="77777777" w:rsidR="00FE2449" w:rsidRDefault="00375BA4">
          <w:r>
            <w:rPr>
              <w:noProof/>
            </w:rPr>
            <mc:AlternateContent>
              <mc:Choice Requires="wpg">
                <w:drawing>
                  <wp:anchor distT="0" distB="0" distL="114300" distR="114300" simplePos="0" relativeHeight="251678720" behindDoc="1" locked="0" layoutInCell="0" allowOverlap="1" wp14:anchorId="757CF261" wp14:editId="556B7B3B">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315A24E2" w14:textId="77777777" w:rsidR="00A87865" w:rsidRPr="00FE2449" w:rsidRDefault="00A87865">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19F7A62" w14:textId="77777777" w:rsidR="00A87865" w:rsidRDefault="00A87865">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7CF261"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315A24E2" w14:textId="77777777" w:rsidR="00A87865" w:rsidRPr="00FE2449" w:rsidRDefault="00A87865">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" filled="f" stroked="f" strokecolor="white" strokeweight="1pt">
                      <v:fill opacity="52428f"/>
                      <v:shadow color="#d8d8d8" offset="3pt,3pt"/>
                      <v:textbox inset="28.8pt,14.4pt,14.4pt,14.4pt">
                        <w:txbxContent>
                          <w:p w14:paraId="119F7A62" w14:textId="77777777" w:rsidR="00A87865" w:rsidRDefault="00A87865">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17637A5A" wp14:editId="5E598218">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1E7C0C40" w14:textId="77777777" w:rsidR="00A87865" w:rsidRPr="00FE2449" w:rsidRDefault="00A87865"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637A5A"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1E7C0C40" w14:textId="77777777" w:rsidR="00A87865" w:rsidRPr="00FE2449" w:rsidRDefault="00A87865"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14:paraId="1DE791AC" w14:textId="77777777" w:rsidR="007B13B0" w:rsidRDefault="00D1440A" w:rsidP="007B13B0">
          <w:pPr>
            <w:rPr>
              <w:b/>
              <w:sz w:val="36"/>
              <w:highlight w:val="yellow"/>
            </w:rPr>
          </w:pPr>
          <w:r>
            <w:rPr>
              <w:noProof/>
            </w:rPr>
            <mc:AlternateContent>
              <mc:Choice Requires="wps">
                <w:drawing>
                  <wp:anchor distT="0" distB="0" distL="114300" distR="114300" simplePos="0" relativeHeight="251683840" behindDoc="0" locked="0" layoutInCell="1" allowOverlap="1" wp14:anchorId="2AE0C3CA" wp14:editId="0BC3D389">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02DEA" w14:textId="77777777" w:rsidR="00A87865" w:rsidRPr="00D1440A" w:rsidRDefault="00A87865" w:rsidP="006F619B">
                                <w:pPr>
                                  <w:rPr>
                                    <w:b/>
                                    <w:color w:val="FFFFFF" w:themeColor="background1"/>
                                    <w:sz w:val="20"/>
                                    <w:szCs w:val="20"/>
                                  </w:rPr>
                                </w:pPr>
                                <w:r>
                                  <w:rPr>
                                    <w:b/>
                                    <w:color w:val="FFFFFF" w:themeColor="background1"/>
                                    <w:sz w:val="20"/>
                                    <w:szCs w:val="20"/>
                                  </w:rPr>
                                  <w:t xml:space="preserve">The Accountability Plan Template </w:t>
                                </w:r>
                                <w:proofErr w:type="gramStart"/>
                                <w:r>
                                  <w:rPr>
                                    <w:b/>
                                    <w:color w:val="FFFFFF" w:themeColor="background1"/>
                                    <w:sz w:val="20"/>
                                    <w:szCs w:val="20"/>
                                  </w:rPr>
                                  <w:t>embodies  requirements</w:t>
                                </w:r>
                                <w:proofErr w:type="gramEnd"/>
                                <w:r>
                                  <w:rPr>
                                    <w:b/>
                                    <w:color w:val="FFFFFF" w:themeColor="background1"/>
                                    <w:sz w:val="20"/>
                                    <w:szCs w:val="20"/>
                                  </w:rPr>
                                  <w:t xml:space="preserve"> set by the </w:t>
                                </w:r>
                                <w:r w:rsidRPr="00D1440A">
                                  <w:rPr>
                                    <w:b/>
                                    <w:color w:val="FFFFFF" w:themeColor="background1"/>
                                    <w:sz w:val="20"/>
                                    <w:szCs w:val="20"/>
                                  </w:rPr>
                                  <w:t>Missouri Department of Elementar</w:t>
                                </w:r>
                                <w:r>
                                  <w:rPr>
                                    <w:b/>
                                    <w:color w:val="FFFFFF" w:themeColor="background1"/>
                                    <w:sz w:val="20"/>
                                    <w:szCs w:val="20"/>
                                  </w:rPr>
                                  <w:t xml:space="preserve">y and Secondary Education (DESE) relative to Schoolwide Planning and the completion of the </w:t>
                                </w:r>
                                <w:r w:rsidRPr="00D1440A">
                                  <w:rPr>
                                    <w:b/>
                                    <w:color w:val="FFFFFF" w:themeColor="background1"/>
                                    <w:sz w:val="20"/>
                                    <w:szCs w:val="20"/>
                                  </w:rPr>
                                  <w:t>Consolidated</w:t>
                                </w:r>
                                <w:r>
                                  <w:rPr>
                                    <w:b/>
                                    <w:color w:val="FFFFFF" w:themeColor="background1"/>
                                    <w:sz w:val="20"/>
                                    <w:szCs w:val="20"/>
                                  </w:rPr>
                                  <w:t xml:space="preserve"> Application and </w:t>
                                </w:r>
                                <w:r w:rsidRPr="00D1440A">
                                  <w:rPr>
                                    <w:b/>
                                    <w:color w:val="FFFFFF" w:themeColor="background1"/>
                                    <w:sz w:val="20"/>
                                    <w:szCs w:val="20"/>
                                  </w:rPr>
                                  <w:t>Comprehensive School Improvement</w:t>
                                </w:r>
                                <w:r>
                                  <w:rPr>
                                    <w:b/>
                                    <w:color w:val="FFFFFF" w:themeColor="background1"/>
                                    <w:sz w:val="20"/>
                                    <w:szCs w:val="20"/>
                                  </w:rPr>
                                  <w:t xml:space="preserve"> Plan.  It also </w:t>
                                </w:r>
                                <w:r w:rsidRPr="00D1440A">
                                  <w:rPr>
                                    <w:b/>
                                    <w:color w:val="FFFFFF" w:themeColor="background1"/>
                                    <w:sz w:val="20"/>
                                    <w:szCs w:val="20"/>
                                  </w:rPr>
                                  <w:t>support</w:t>
                                </w:r>
                                <w:r>
                                  <w:rPr>
                                    <w:b/>
                                    <w:color w:val="FFFFFF" w:themeColor="background1"/>
                                    <w:sz w:val="20"/>
                                    <w:szCs w:val="20"/>
                                  </w:rPr>
                                  <w:t>s</w:t>
                                </w:r>
                                <w:r w:rsidRPr="00D1440A">
                                  <w:rPr>
                                    <w:b/>
                                    <w:color w:val="FFFFFF" w:themeColor="background1"/>
                                    <w:sz w:val="20"/>
                                    <w:szCs w:val="20"/>
                                  </w:rPr>
                                  <w:t xml:space="preserve"> the continuous improvement </w:t>
                                </w:r>
                                <w:proofErr w:type="gramStart"/>
                                <w:r w:rsidRPr="00D1440A">
                                  <w:rPr>
                                    <w:b/>
                                    <w:color w:val="FFFFFF" w:themeColor="background1"/>
                                    <w:sz w:val="20"/>
                                    <w:szCs w:val="20"/>
                                  </w:rPr>
                                  <w:t>of  all</w:t>
                                </w:r>
                                <w:proofErr w:type="gramEnd"/>
                                <w:r>
                                  <w:rPr>
                                    <w:b/>
                                    <w:color w:val="FFFFFF" w:themeColor="background1"/>
                                    <w:sz w:val="20"/>
                                    <w:szCs w:val="20"/>
                                  </w:rPr>
                                  <w:t xml:space="preserve"> </w:t>
                                </w:r>
                                <w:r w:rsidRPr="00D1440A">
                                  <w:rPr>
                                    <w:b/>
                                    <w:color w:val="FFFFFF" w:themeColor="background1"/>
                                    <w:sz w:val="20"/>
                                    <w:szCs w:val="20"/>
                                  </w:rPr>
                                  <w:t xml:space="preserve">St. Louis Public Schools. </w:t>
                                </w:r>
                              </w:p>
                              <w:p w14:paraId="10EE3444" w14:textId="77777777" w:rsidR="00A87865" w:rsidRDefault="00A87865" w:rsidP="006F619B">
                                <w:pPr>
                                  <w:rPr>
                                    <w:b/>
                                    <w:color w:val="FFFFFF" w:themeColor="background1"/>
                                    <w:sz w:val="20"/>
                                    <w:szCs w:val="20"/>
                                  </w:rPr>
                                </w:pPr>
                                <w:r w:rsidRPr="00D1440A">
                                  <w:rPr>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b/>
                                    <w:color w:val="FFFFFF" w:themeColor="background1"/>
                                    <w:sz w:val="20"/>
                                    <w:szCs w:val="20"/>
                                  </w:rPr>
                                  <w:t xml:space="preserve">Accountability Plan Template </w:t>
                                </w:r>
                                <w:r w:rsidRPr="00D1440A">
                                  <w:rPr>
                                    <w:b/>
                                    <w:color w:val="FFFFFF" w:themeColor="background1"/>
                                    <w:sz w:val="20"/>
                                    <w:szCs w:val="20"/>
                                  </w:rPr>
                                  <w:t>has as its foundation the following five pillars of the SLPS Transformation</w:t>
                                </w:r>
                                <w:r>
                                  <w:rPr>
                                    <w:b/>
                                    <w:color w:val="FFFFFF" w:themeColor="background1"/>
                                    <w:sz w:val="20"/>
                                    <w:szCs w:val="20"/>
                                  </w:rPr>
                                  <w:t xml:space="preserve"> 3.0</w:t>
                                </w:r>
                                <w:r w:rsidRPr="00D1440A">
                                  <w:rPr>
                                    <w:b/>
                                    <w:color w:val="FFFFFF" w:themeColor="background1"/>
                                    <w:sz w:val="20"/>
                                    <w:szCs w:val="20"/>
                                  </w:rPr>
                                  <w:t xml:space="preserve"> Plan, which support the Continuous Improvement Theory of Action:</w:t>
                                </w:r>
                              </w:p>
                              <w:p w14:paraId="1D57C868" w14:textId="77777777" w:rsidR="00A87865" w:rsidRPr="005079BD" w:rsidRDefault="00A87865" w:rsidP="005079BD">
                                <w:pPr>
                                  <w:jc w:val="center"/>
                                  <w:rPr>
                                    <w:b/>
                                    <w:color w:val="FFFFFF" w:themeColor="background1"/>
                                    <w:sz w:val="12"/>
                                    <w:szCs w:val="20"/>
                                  </w:rPr>
                                </w:pPr>
                              </w:p>
                              <w:p w14:paraId="4BAFFDFF" w14:textId="77777777" w:rsidR="00A87865" w:rsidRDefault="00A87865" w:rsidP="006F619B">
                                <w:pPr>
                                  <w:jc w:val="center"/>
                                  <w:rPr>
                                    <w:b/>
                                    <w:color w:val="FFFFFF" w:themeColor="background1"/>
                                    <w:sz w:val="20"/>
                                    <w:szCs w:val="20"/>
                                  </w:rPr>
                                </w:pPr>
                                <w:r>
                                  <w:rPr>
                                    <w:b/>
                                    <w:color w:val="FFFFFF" w:themeColor="background1"/>
                                    <w:sz w:val="20"/>
                                    <w:szCs w:val="20"/>
                                  </w:rPr>
                                  <w:t>Pillar 1: The District creates a system of excellent schools</w:t>
                                </w:r>
                              </w:p>
                              <w:p w14:paraId="39AFECAA" w14:textId="77777777" w:rsidR="00A87865" w:rsidRPr="005079BD" w:rsidRDefault="00A87865" w:rsidP="006F619B">
                                <w:pPr>
                                  <w:jc w:val="center"/>
                                  <w:rPr>
                                    <w:b/>
                                    <w:color w:val="FFFFFF" w:themeColor="background1"/>
                                    <w:sz w:val="2"/>
                                    <w:szCs w:val="20"/>
                                  </w:rPr>
                                </w:pPr>
                              </w:p>
                              <w:p w14:paraId="2D17051C" w14:textId="77777777" w:rsidR="00A87865" w:rsidRDefault="00A87865" w:rsidP="006F619B">
                                <w:pPr>
                                  <w:jc w:val="center"/>
                                  <w:rPr>
                                    <w:b/>
                                    <w:color w:val="FFFFFF" w:themeColor="background1"/>
                                    <w:sz w:val="20"/>
                                    <w:szCs w:val="20"/>
                                  </w:rPr>
                                </w:pPr>
                                <w:r>
                                  <w:rPr>
                                    <w:b/>
                                    <w:color w:val="FFFFFF" w:themeColor="background1"/>
                                    <w:sz w:val="20"/>
                                    <w:szCs w:val="20"/>
                                  </w:rPr>
                                  <w:t>Pillar 2: The District advances fairness and equity across its system</w:t>
                                </w:r>
                              </w:p>
                              <w:p w14:paraId="672BC45C" w14:textId="77777777" w:rsidR="00A87865" w:rsidRPr="005079BD" w:rsidRDefault="00A87865" w:rsidP="006F619B">
                                <w:pPr>
                                  <w:jc w:val="center"/>
                                  <w:rPr>
                                    <w:b/>
                                    <w:color w:val="FFFFFF" w:themeColor="background1"/>
                                    <w:sz w:val="2"/>
                                    <w:szCs w:val="20"/>
                                  </w:rPr>
                                </w:pPr>
                              </w:p>
                              <w:p w14:paraId="1518D850" w14:textId="77777777" w:rsidR="00A87865" w:rsidRDefault="00A87865" w:rsidP="006F619B">
                                <w:pPr>
                                  <w:jc w:val="center"/>
                                  <w:rPr>
                                    <w:b/>
                                    <w:color w:val="FFFFFF" w:themeColor="background1"/>
                                    <w:sz w:val="20"/>
                                    <w:szCs w:val="20"/>
                                  </w:rPr>
                                </w:pPr>
                                <w:r>
                                  <w:rPr>
                                    <w:b/>
                                    <w:color w:val="FFFFFF" w:themeColor="background1"/>
                                    <w:sz w:val="20"/>
                                    <w:szCs w:val="20"/>
                                  </w:rPr>
                                  <w:t>Pillar 3: The District cultivates teachers and leaders who foster effective and culturally responsive learning environments</w:t>
                                </w:r>
                              </w:p>
                              <w:p w14:paraId="752F3533" w14:textId="77777777" w:rsidR="00A87865" w:rsidRPr="005079BD" w:rsidRDefault="00A87865" w:rsidP="006F619B">
                                <w:pPr>
                                  <w:jc w:val="center"/>
                                  <w:rPr>
                                    <w:b/>
                                    <w:color w:val="FFFFFF" w:themeColor="background1"/>
                                    <w:sz w:val="2"/>
                                    <w:szCs w:val="20"/>
                                  </w:rPr>
                                </w:pPr>
                              </w:p>
                              <w:p w14:paraId="2F18D1F3" w14:textId="77777777" w:rsidR="00A87865" w:rsidRDefault="00A87865" w:rsidP="006F619B">
                                <w:pPr>
                                  <w:jc w:val="center"/>
                                  <w:rPr>
                                    <w:b/>
                                    <w:color w:val="FFFFFF" w:themeColor="background1"/>
                                    <w:sz w:val="20"/>
                                    <w:szCs w:val="20"/>
                                  </w:rPr>
                                </w:pPr>
                                <w:r>
                                  <w:rPr>
                                    <w:b/>
                                    <w:color w:val="FFFFFF" w:themeColor="background1"/>
                                    <w:sz w:val="20"/>
                                    <w:szCs w:val="20"/>
                                  </w:rPr>
                                  <w:t>Pillar 4: All students learn to read and succeed</w:t>
                                </w:r>
                              </w:p>
                              <w:p w14:paraId="663B2AD2" w14:textId="77777777" w:rsidR="00A87865" w:rsidRPr="005079BD" w:rsidRDefault="00A87865" w:rsidP="006F619B">
                                <w:pPr>
                                  <w:jc w:val="center"/>
                                  <w:rPr>
                                    <w:b/>
                                    <w:color w:val="FFFFFF" w:themeColor="background1"/>
                                    <w:sz w:val="2"/>
                                    <w:szCs w:val="20"/>
                                  </w:rPr>
                                </w:pPr>
                              </w:p>
                              <w:p w14:paraId="06E6A870" w14:textId="77777777" w:rsidR="00A87865" w:rsidRPr="00D1440A" w:rsidRDefault="00A87865" w:rsidP="006F619B">
                                <w:pPr>
                                  <w:jc w:val="center"/>
                                  <w:rPr>
                                    <w:b/>
                                    <w:color w:val="FFFFFF" w:themeColor="background1"/>
                                    <w:sz w:val="20"/>
                                    <w:szCs w:val="20"/>
                                  </w:rPr>
                                </w:pPr>
                                <w:r>
                                  <w:rPr>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E0C3CA"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" filled="f" stroked="f" strokeweight=".5pt">
                    <v:textbox>
                      <w:txbxContent>
                        <w:p w14:paraId="3B002DEA" w14:textId="77777777" w:rsidR="00A87865" w:rsidRPr="00D1440A" w:rsidRDefault="00A87865" w:rsidP="006F619B">
                          <w:pPr>
                            <w:rPr>
                              <w:b/>
                              <w:color w:val="FFFFFF" w:themeColor="background1"/>
                              <w:sz w:val="20"/>
                              <w:szCs w:val="20"/>
                            </w:rPr>
                          </w:pPr>
                          <w:r>
                            <w:rPr>
                              <w:b/>
                              <w:color w:val="FFFFFF" w:themeColor="background1"/>
                              <w:sz w:val="20"/>
                              <w:szCs w:val="20"/>
                            </w:rPr>
                            <w:t xml:space="preserve">The Accountability Plan Template </w:t>
                          </w:r>
                          <w:proofErr w:type="gramStart"/>
                          <w:r>
                            <w:rPr>
                              <w:b/>
                              <w:color w:val="FFFFFF" w:themeColor="background1"/>
                              <w:sz w:val="20"/>
                              <w:szCs w:val="20"/>
                            </w:rPr>
                            <w:t>embodies  requirements</w:t>
                          </w:r>
                          <w:proofErr w:type="gramEnd"/>
                          <w:r>
                            <w:rPr>
                              <w:b/>
                              <w:color w:val="FFFFFF" w:themeColor="background1"/>
                              <w:sz w:val="20"/>
                              <w:szCs w:val="20"/>
                            </w:rPr>
                            <w:t xml:space="preserve"> set by the </w:t>
                          </w:r>
                          <w:r w:rsidRPr="00D1440A">
                            <w:rPr>
                              <w:b/>
                              <w:color w:val="FFFFFF" w:themeColor="background1"/>
                              <w:sz w:val="20"/>
                              <w:szCs w:val="20"/>
                            </w:rPr>
                            <w:t>Missouri Department of Elementar</w:t>
                          </w:r>
                          <w:r>
                            <w:rPr>
                              <w:b/>
                              <w:color w:val="FFFFFF" w:themeColor="background1"/>
                              <w:sz w:val="20"/>
                              <w:szCs w:val="20"/>
                            </w:rPr>
                            <w:t xml:space="preserve">y and Secondary Education (DESE) relative to Schoolwide Planning and the completion of the </w:t>
                          </w:r>
                          <w:r w:rsidRPr="00D1440A">
                            <w:rPr>
                              <w:b/>
                              <w:color w:val="FFFFFF" w:themeColor="background1"/>
                              <w:sz w:val="20"/>
                              <w:szCs w:val="20"/>
                            </w:rPr>
                            <w:t>Consolidated</w:t>
                          </w:r>
                          <w:r>
                            <w:rPr>
                              <w:b/>
                              <w:color w:val="FFFFFF" w:themeColor="background1"/>
                              <w:sz w:val="20"/>
                              <w:szCs w:val="20"/>
                            </w:rPr>
                            <w:t xml:space="preserve"> Application and </w:t>
                          </w:r>
                          <w:r w:rsidRPr="00D1440A">
                            <w:rPr>
                              <w:b/>
                              <w:color w:val="FFFFFF" w:themeColor="background1"/>
                              <w:sz w:val="20"/>
                              <w:szCs w:val="20"/>
                            </w:rPr>
                            <w:t>Comprehensive School Improvement</w:t>
                          </w:r>
                          <w:r>
                            <w:rPr>
                              <w:b/>
                              <w:color w:val="FFFFFF" w:themeColor="background1"/>
                              <w:sz w:val="20"/>
                              <w:szCs w:val="20"/>
                            </w:rPr>
                            <w:t xml:space="preserve"> Plan.  It also </w:t>
                          </w:r>
                          <w:r w:rsidRPr="00D1440A">
                            <w:rPr>
                              <w:b/>
                              <w:color w:val="FFFFFF" w:themeColor="background1"/>
                              <w:sz w:val="20"/>
                              <w:szCs w:val="20"/>
                            </w:rPr>
                            <w:t>support</w:t>
                          </w:r>
                          <w:r>
                            <w:rPr>
                              <w:b/>
                              <w:color w:val="FFFFFF" w:themeColor="background1"/>
                              <w:sz w:val="20"/>
                              <w:szCs w:val="20"/>
                            </w:rPr>
                            <w:t>s</w:t>
                          </w:r>
                          <w:r w:rsidRPr="00D1440A">
                            <w:rPr>
                              <w:b/>
                              <w:color w:val="FFFFFF" w:themeColor="background1"/>
                              <w:sz w:val="20"/>
                              <w:szCs w:val="20"/>
                            </w:rPr>
                            <w:t xml:space="preserve"> the continuous improvement </w:t>
                          </w:r>
                          <w:proofErr w:type="gramStart"/>
                          <w:r w:rsidRPr="00D1440A">
                            <w:rPr>
                              <w:b/>
                              <w:color w:val="FFFFFF" w:themeColor="background1"/>
                              <w:sz w:val="20"/>
                              <w:szCs w:val="20"/>
                            </w:rPr>
                            <w:t>of  all</w:t>
                          </w:r>
                          <w:proofErr w:type="gramEnd"/>
                          <w:r>
                            <w:rPr>
                              <w:b/>
                              <w:color w:val="FFFFFF" w:themeColor="background1"/>
                              <w:sz w:val="20"/>
                              <w:szCs w:val="20"/>
                            </w:rPr>
                            <w:t xml:space="preserve"> </w:t>
                          </w:r>
                          <w:r w:rsidRPr="00D1440A">
                            <w:rPr>
                              <w:b/>
                              <w:color w:val="FFFFFF" w:themeColor="background1"/>
                              <w:sz w:val="20"/>
                              <w:szCs w:val="20"/>
                            </w:rPr>
                            <w:t xml:space="preserve">St. Louis Public Schools. </w:t>
                          </w:r>
                        </w:p>
                        <w:p w14:paraId="10EE3444" w14:textId="77777777" w:rsidR="00A87865" w:rsidRDefault="00A87865" w:rsidP="006F619B">
                          <w:pPr>
                            <w:rPr>
                              <w:b/>
                              <w:color w:val="FFFFFF" w:themeColor="background1"/>
                              <w:sz w:val="20"/>
                              <w:szCs w:val="20"/>
                            </w:rPr>
                          </w:pPr>
                          <w:r w:rsidRPr="00D1440A">
                            <w:rPr>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b/>
                              <w:color w:val="FFFFFF" w:themeColor="background1"/>
                              <w:sz w:val="20"/>
                              <w:szCs w:val="20"/>
                            </w:rPr>
                            <w:t xml:space="preserve">Accountability Plan Template </w:t>
                          </w:r>
                          <w:r w:rsidRPr="00D1440A">
                            <w:rPr>
                              <w:b/>
                              <w:color w:val="FFFFFF" w:themeColor="background1"/>
                              <w:sz w:val="20"/>
                              <w:szCs w:val="20"/>
                            </w:rPr>
                            <w:t>has as its foundation the following five pillars of the SLPS Transformation</w:t>
                          </w:r>
                          <w:r>
                            <w:rPr>
                              <w:b/>
                              <w:color w:val="FFFFFF" w:themeColor="background1"/>
                              <w:sz w:val="20"/>
                              <w:szCs w:val="20"/>
                            </w:rPr>
                            <w:t xml:space="preserve"> 3.0</w:t>
                          </w:r>
                          <w:r w:rsidRPr="00D1440A">
                            <w:rPr>
                              <w:b/>
                              <w:color w:val="FFFFFF" w:themeColor="background1"/>
                              <w:sz w:val="20"/>
                              <w:szCs w:val="20"/>
                            </w:rPr>
                            <w:t xml:space="preserve"> Plan, which support the Continuous Improvement Theory of Action:</w:t>
                          </w:r>
                        </w:p>
                        <w:p w14:paraId="1D57C868" w14:textId="77777777" w:rsidR="00A87865" w:rsidRPr="005079BD" w:rsidRDefault="00A87865" w:rsidP="005079BD">
                          <w:pPr>
                            <w:jc w:val="center"/>
                            <w:rPr>
                              <w:b/>
                              <w:color w:val="FFFFFF" w:themeColor="background1"/>
                              <w:sz w:val="12"/>
                              <w:szCs w:val="20"/>
                            </w:rPr>
                          </w:pPr>
                        </w:p>
                        <w:p w14:paraId="4BAFFDFF" w14:textId="77777777" w:rsidR="00A87865" w:rsidRDefault="00A87865" w:rsidP="006F619B">
                          <w:pPr>
                            <w:jc w:val="center"/>
                            <w:rPr>
                              <w:b/>
                              <w:color w:val="FFFFFF" w:themeColor="background1"/>
                              <w:sz w:val="20"/>
                              <w:szCs w:val="20"/>
                            </w:rPr>
                          </w:pPr>
                          <w:r>
                            <w:rPr>
                              <w:b/>
                              <w:color w:val="FFFFFF" w:themeColor="background1"/>
                              <w:sz w:val="20"/>
                              <w:szCs w:val="20"/>
                            </w:rPr>
                            <w:t>Pillar 1: The District creates a system of excellent schools</w:t>
                          </w:r>
                        </w:p>
                        <w:p w14:paraId="39AFECAA" w14:textId="77777777" w:rsidR="00A87865" w:rsidRPr="005079BD" w:rsidRDefault="00A87865" w:rsidP="006F619B">
                          <w:pPr>
                            <w:jc w:val="center"/>
                            <w:rPr>
                              <w:b/>
                              <w:color w:val="FFFFFF" w:themeColor="background1"/>
                              <w:sz w:val="2"/>
                              <w:szCs w:val="20"/>
                            </w:rPr>
                          </w:pPr>
                        </w:p>
                        <w:p w14:paraId="2D17051C" w14:textId="77777777" w:rsidR="00A87865" w:rsidRDefault="00A87865" w:rsidP="006F619B">
                          <w:pPr>
                            <w:jc w:val="center"/>
                            <w:rPr>
                              <w:b/>
                              <w:color w:val="FFFFFF" w:themeColor="background1"/>
                              <w:sz w:val="20"/>
                              <w:szCs w:val="20"/>
                            </w:rPr>
                          </w:pPr>
                          <w:r>
                            <w:rPr>
                              <w:b/>
                              <w:color w:val="FFFFFF" w:themeColor="background1"/>
                              <w:sz w:val="20"/>
                              <w:szCs w:val="20"/>
                            </w:rPr>
                            <w:t>Pillar 2: The District advances fairness and equity across its system</w:t>
                          </w:r>
                        </w:p>
                        <w:p w14:paraId="672BC45C" w14:textId="77777777" w:rsidR="00A87865" w:rsidRPr="005079BD" w:rsidRDefault="00A87865" w:rsidP="006F619B">
                          <w:pPr>
                            <w:jc w:val="center"/>
                            <w:rPr>
                              <w:b/>
                              <w:color w:val="FFFFFF" w:themeColor="background1"/>
                              <w:sz w:val="2"/>
                              <w:szCs w:val="20"/>
                            </w:rPr>
                          </w:pPr>
                        </w:p>
                        <w:p w14:paraId="1518D850" w14:textId="77777777" w:rsidR="00A87865" w:rsidRDefault="00A87865" w:rsidP="006F619B">
                          <w:pPr>
                            <w:jc w:val="center"/>
                            <w:rPr>
                              <w:b/>
                              <w:color w:val="FFFFFF" w:themeColor="background1"/>
                              <w:sz w:val="20"/>
                              <w:szCs w:val="20"/>
                            </w:rPr>
                          </w:pPr>
                          <w:r>
                            <w:rPr>
                              <w:b/>
                              <w:color w:val="FFFFFF" w:themeColor="background1"/>
                              <w:sz w:val="20"/>
                              <w:szCs w:val="20"/>
                            </w:rPr>
                            <w:t>Pillar 3: The District cultivates teachers and leaders who foster effective and culturally responsive learning environments</w:t>
                          </w:r>
                        </w:p>
                        <w:p w14:paraId="752F3533" w14:textId="77777777" w:rsidR="00A87865" w:rsidRPr="005079BD" w:rsidRDefault="00A87865" w:rsidP="006F619B">
                          <w:pPr>
                            <w:jc w:val="center"/>
                            <w:rPr>
                              <w:b/>
                              <w:color w:val="FFFFFF" w:themeColor="background1"/>
                              <w:sz w:val="2"/>
                              <w:szCs w:val="20"/>
                            </w:rPr>
                          </w:pPr>
                        </w:p>
                        <w:p w14:paraId="2F18D1F3" w14:textId="77777777" w:rsidR="00A87865" w:rsidRDefault="00A87865" w:rsidP="006F619B">
                          <w:pPr>
                            <w:jc w:val="center"/>
                            <w:rPr>
                              <w:b/>
                              <w:color w:val="FFFFFF" w:themeColor="background1"/>
                              <w:sz w:val="20"/>
                              <w:szCs w:val="20"/>
                            </w:rPr>
                          </w:pPr>
                          <w:r>
                            <w:rPr>
                              <w:b/>
                              <w:color w:val="FFFFFF" w:themeColor="background1"/>
                              <w:sz w:val="20"/>
                              <w:szCs w:val="20"/>
                            </w:rPr>
                            <w:t>Pillar 4: All students learn to read and succeed</w:t>
                          </w:r>
                        </w:p>
                        <w:p w14:paraId="663B2AD2" w14:textId="77777777" w:rsidR="00A87865" w:rsidRPr="005079BD" w:rsidRDefault="00A87865" w:rsidP="006F619B">
                          <w:pPr>
                            <w:jc w:val="center"/>
                            <w:rPr>
                              <w:b/>
                              <w:color w:val="FFFFFF" w:themeColor="background1"/>
                              <w:sz w:val="2"/>
                              <w:szCs w:val="20"/>
                            </w:rPr>
                          </w:pPr>
                        </w:p>
                        <w:p w14:paraId="06E6A870" w14:textId="77777777" w:rsidR="00A87865" w:rsidRPr="00D1440A" w:rsidRDefault="00A87865" w:rsidP="006F619B">
                          <w:pPr>
                            <w:jc w:val="center"/>
                            <w:rPr>
                              <w:b/>
                              <w:color w:val="FFFFFF" w:themeColor="background1"/>
                              <w:sz w:val="20"/>
                              <w:szCs w:val="20"/>
                            </w:rPr>
                          </w:pPr>
                          <w:r>
                            <w:rPr>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7296D641" wp14:editId="1FA67141">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F5384FB" wp14:editId="52217E21">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69F095DF" wp14:editId="4DB27CB4">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57CC235D" w14:textId="2BDED408" w:rsidR="007B13B0" w:rsidRDefault="0087268B" w:rsidP="007B13B0">
          <w:pPr>
            <w:rPr>
              <w:b/>
              <w:sz w:val="36"/>
              <w:highlight w:val="yellow"/>
            </w:rPr>
          </w:pPr>
          <w:r>
            <w:rPr>
              <w:b/>
              <w:sz w:val="36"/>
              <w:highlight w:val="yellow"/>
            </w:rPr>
            <w:t>School Name:</w:t>
          </w:r>
          <w:r w:rsidR="009C1A0C">
            <w:rPr>
              <w:b/>
              <w:sz w:val="36"/>
              <w:highlight w:val="yellow"/>
            </w:rPr>
            <w:t xml:space="preserve"> Patrick Henry </w:t>
          </w:r>
          <w:r>
            <w:rPr>
              <w:b/>
              <w:sz w:val="36"/>
              <w:highlight w:val="yellow"/>
            </w:rPr>
            <w:t xml:space="preserve">     </w:t>
          </w:r>
        </w:p>
        <w:p w14:paraId="4D75833F" w14:textId="77777777" w:rsidR="007B13B0" w:rsidRDefault="007B13B0" w:rsidP="007B13B0">
          <w:pPr>
            <w:rPr>
              <w:b/>
              <w:sz w:val="36"/>
              <w:highlight w:val="yellow"/>
            </w:rPr>
          </w:pPr>
        </w:p>
        <w:p w14:paraId="3038E746" w14:textId="77777777" w:rsidR="007B13B0" w:rsidRDefault="007B13B0" w:rsidP="007B13B0">
          <w:pPr>
            <w:rPr>
              <w:b/>
              <w:sz w:val="36"/>
              <w:highlight w:val="yellow"/>
            </w:rPr>
          </w:pPr>
        </w:p>
        <w:p w14:paraId="120D24AD" w14:textId="77777777" w:rsidR="007B13B0" w:rsidRDefault="007B13B0" w:rsidP="007B13B0">
          <w:pPr>
            <w:rPr>
              <w:b/>
              <w:sz w:val="36"/>
              <w:highlight w:val="yellow"/>
            </w:rPr>
          </w:pPr>
        </w:p>
        <w:p w14:paraId="1D44B5D3" w14:textId="77777777" w:rsidR="007B13B0" w:rsidRDefault="007B13B0" w:rsidP="007B13B0">
          <w:pPr>
            <w:rPr>
              <w:b/>
              <w:sz w:val="36"/>
              <w:highlight w:val="yellow"/>
            </w:rPr>
          </w:pPr>
        </w:p>
        <w:p w14:paraId="7000233C" w14:textId="77777777" w:rsidR="007B13B0" w:rsidRDefault="007B13B0" w:rsidP="007B13B0">
          <w:pPr>
            <w:rPr>
              <w:b/>
              <w:sz w:val="36"/>
              <w:highlight w:val="yellow"/>
            </w:rPr>
          </w:pPr>
        </w:p>
        <w:p w14:paraId="5054AEDB" w14:textId="77777777" w:rsidR="007B13B0" w:rsidRDefault="007B13B0" w:rsidP="007B13B0">
          <w:pPr>
            <w:rPr>
              <w:b/>
              <w:sz w:val="36"/>
              <w:highlight w:val="yellow"/>
            </w:rPr>
          </w:pPr>
        </w:p>
        <w:p w14:paraId="5BC4DD5A" w14:textId="77777777" w:rsidR="007B13B0" w:rsidRDefault="007B13B0" w:rsidP="007B13B0">
          <w:pPr>
            <w:rPr>
              <w:b/>
              <w:sz w:val="36"/>
              <w:highlight w:val="yellow"/>
            </w:rPr>
          </w:pPr>
        </w:p>
        <w:p w14:paraId="2A6C9EB6" w14:textId="77777777" w:rsidR="007B13B0" w:rsidRDefault="007B13B0" w:rsidP="007B13B0">
          <w:pPr>
            <w:rPr>
              <w:b/>
              <w:sz w:val="36"/>
              <w:highlight w:val="yellow"/>
            </w:rPr>
          </w:pPr>
        </w:p>
        <w:p w14:paraId="24117DDE" w14:textId="77777777" w:rsidR="007B13B0" w:rsidRDefault="007B13B0" w:rsidP="007B13B0">
          <w:pPr>
            <w:rPr>
              <w:b/>
              <w:sz w:val="36"/>
              <w:highlight w:val="yellow"/>
            </w:rPr>
          </w:pPr>
        </w:p>
        <w:p w14:paraId="4E1667A4" w14:textId="77777777" w:rsidR="007B13B0" w:rsidRDefault="007B13B0" w:rsidP="007B13B0">
          <w:pPr>
            <w:rPr>
              <w:b/>
              <w:sz w:val="36"/>
              <w:highlight w:val="yellow"/>
            </w:rPr>
          </w:pPr>
        </w:p>
        <w:p w14:paraId="4C92EF0C" w14:textId="77777777" w:rsidR="007B13B0" w:rsidRDefault="007B13B0" w:rsidP="007B13B0">
          <w:pPr>
            <w:rPr>
              <w:b/>
              <w:sz w:val="36"/>
              <w:highlight w:val="yellow"/>
            </w:rPr>
          </w:pPr>
        </w:p>
        <w:p w14:paraId="3BE96B7D" w14:textId="77777777" w:rsidR="007B13B0" w:rsidRDefault="007B13B0" w:rsidP="007B13B0">
          <w:pPr>
            <w:rPr>
              <w:b/>
              <w:sz w:val="36"/>
              <w:highlight w:val="yellow"/>
            </w:rPr>
          </w:pPr>
        </w:p>
        <w:p w14:paraId="04CD62DF" w14:textId="77777777" w:rsidR="007B13B0" w:rsidRDefault="00A05F03" w:rsidP="007B13B0">
          <w:pPr>
            <w:rPr>
              <w:b/>
              <w:sz w:val="36"/>
              <w:highlight w:val="yellow"/>
            </w:rPr>
          </w:pPr>
        </w:p>
      </w:sdtContent>
    </w:sdt>
    <w:p w14:paraId="5656AAED" w14:textId="77777777" w:rsidR="004550AF" w:rsidRPr="007B13B0" w:rsidRDefault="00A87865" w:rsidP="007B13B0">
      <w:pPr>
        <w:jc w:val="center"/>
        <w:rPr>
          <w:b/>
          <w:sz w:val="36"/>
          <w:highlight w:val="yellow"/>
        </w:rPr>
      </w:pPr>
      <w:r>
        <w:rPr>
          <w:b/>
          <w:sz w:val="52"/>
        </w:rPr>
        <w:t>2021-2022</w:t>
      </w:r>
      <w:r w:rsidR="00122FD1">
        <w:rPr>
          <w:b/>
          <w:sz w:val="52"/>
        </w:rPr>
        <w:t xml:space="preserve"> </w:t>
      </w:r>
      <w:r w:rsidR="006968EC">
        <w:rPr>
          <w:b/>
          <w:sz w:val="52"/>
        </w:rPr>
        <w:t>ACCOUNTABILITY</w:t>
      </w:r>
      <w:r w:rsidR="004550AF" w:rsidRPr="004550AF">
        <w:rPr>
          <w:b/>
          <w:sz w:val="52"/>
        </w:rPr>
        <w:t xml:space="preserve"> PLAN TEMPLATE                                                   </w:t>
      </w:r>
      <w:r w:rsidR="004550AF" w:rsidRPr="004550AF">
        <w:rPr>
          <w:b/>
          <w:sz w:val="44"/>
        </w:rPr>
        <w:t>Table of Contents</w:t>
      </w:r>
    </w:p>
    <w:p w14:paraId="55E81C7D" w14:textId="77777777" w:rsidR="00375BA4" w:rsidRDefault="00375BA4" w:rsidP="004550AF">
      <w:pPr>
        <w:tabs>
          <w:tab w:val="left" w:pos="7980"/>
        </w:tabs>
        <w:jc w:val="center"/>
        <w:rPr>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57C2F1F6" w14:textId="77777777" w:rsidTr="00A87865">
        <w:trPr>
          <w:trHeight w:val="332"/>
        </w:trPr>
        <w:tc>
          <w:tcPr>
            <w:tcW w:w="1911" w:type="dxa"/>
            <w:shd w:val="clear" w:color="auto" w:fill="D5DCE4" w:themeFill="text2" w:themeFillTint="33"/>
          </w:tcPr>
          <w:p w14:paraId="4499D1CF" w14:textId="77777777" w:rsidR="00A87865" w:rsidRPr="00A83670" w:rsidRDefault="00A87865" w:rsidP="007B13B0">
            <w:pPr>
              <w:tabs>
                <w:tab w:val="left" w:pos="7980"/>
              </w:tabs>
              <w:jc w:val="center"/>
              <w:rPr>
                <w:b/>
                <w:sz w:val="36"/>
                <w:szCs w:val="36"/>
              </w:rPr>
            </w:pPr>
            <w:r>
              <w:rPr>
                <w:b/>
                <w:sz w:val="36"/>
                <w:szCs w:val="36"/>
              </w:rPr>
              <w:t>Section</w:t>
            </w:r>
          </w:p>
        </w:tc>
        <w:tc>
          <w:tcPr>
            <w:tcW w:w="10059" w:type="dxa"/>
            <w:shd w:val="clear" w:color="auto" w:fill="D5DCE4" w:themeFill="text2" w:themeFillTint="33"/>
          </w:tcPr>
          <w:p w14:paraId="5C12C957" w14:textId="77777777" w:rsidR="00A87865" w:rsidRPr="00564C48" w:rsidRDefault="00A87865" w:rsidP="007B13B0">
            <w:pPr>
              <w:tabs>
                <w:tab w:val="left" w:pos="7980"/>
              </w:tabs>
              <w:jc w:val="center"/>
              <w:rPr>
                <w:b/>
                <w:sz w:val="36"/>
                <w:szCs w:val="36"/>
              </w:rPr>
            </w:pPr>
            <w:r w:rsidRPr="00564C48">
              <w:rPr>
                <w:b/>
                <w:sz w:val="36"/>
                <w:szCs w:val="36"/>
              </w:rPr>
              <w:t>Contents</w:t>
            </w:r>
          </w:p>
        </w:tc>
      </w:tr>
      <w:tr w:rsidR="00A87865" w14:paraId="63669F94" w14:textId="77777777" w:rsidTr="00A87865">
        <w:trPr>
          <w:trHeight w:val="527"/>
        </w:trPr>
        <w:tc>
          <w:tcPr>
            <w:tcW w:w="1911" w:type="dxa"/>
            <w:vAlign w:val="center"/>
          </w:tcPr>
          <w:p w14:paraId="6CC93EA9" w14:textId="77777777" w:rsidR="00A87865" w:rsidRPr="00A83670" w:rsidRDefault="00A87865" w:rsidP="007B13B0">
            <w:pPr>
              <w:tabs>
                <w:tab w:val="left" w:pos="7980"/>
              </w:tabs>
              <w:jc w:val="center"/>
              <w:rPr>
                <w:b/>
                <w:sz w:val="36"/>
              </w:rPr>
            </w:pPr>
            <w:r>
              <w:rPr>
                <w:b/>
                <w:sz w:val="36"/>
                <w:szCs w:val="36"/>
              </w:rPr>
              <w:t>1</w:t>
            </w:r>
          </w:p>
        </w:tc>
        <w:tc>
          <w:tcPr>
            <w:tcW w:w="10059" w:type="dxa"/>
          </w:tcPr>
          <w:p w14:paraId="7F75C07E" w14:textId="77777777" w:rsidR="00A87865" w:rsidRDefault="00A87865" w:rsidP="007B13B0">
            <w:pPr>
              <w:tabs>
                <w:tab w:val="left" w:pos="7980"/>
              </w:tabs>
              <w:rPr>
                <w:b/>
                <w:sz w:val="36"/>
                <w:highlight w:val="yellow"/>
              </w:rPr>
            </w:pPr>
            <w:r>
              <w:rPr>
                <w:sz w:val="28"/>
                <w:szCs w:val="28"/>
              </w:rPr>
              <w:t>School Profile, Mission, Vision, School Improvement Planning Committee</w:t>
            </w:r>
          </w:p>
        </w:tc>
      </w:tr>
      <w:tr w:rsidR="00A87865" w14:paraId="33841909" w14:textId="77777777" w:rsidTr="00A87865">
        <w:trPr>
          <w:trHeight w:val="1867"/>
        </w:trPr>
        <w:tc>
          <w:tcPr>
            <w:tcW w:w="1911" w:type="dxa"/>
            <w:vAlign w:val="center"/>
          </w:tcPr>
          <w:p w14:paraId="7304C9B4" w14:textId="77777777" w:rsidR="00A87865" w:rsidRPr="00A83670" w:rsidRDefault="00A87865" w:rsidP="007B13B0">
            <w:pPr>
              <w:tabs>
                <w:tab w:val="left" w:pos="7980"/>
              </w:tabs>
              <w:jc w:val="center"/>
              <w:rPr>
                <w:b/>
                <w:sz w:val="36"/>
              </w:rPr>
            </w:pPr>
            <w:r>
              <w:rPr>
                <w:b/>
                <w:sz w:val="36"/>
                <w:szCs w:val="36"/>
              </w:rPr>
              <w:lastRenderedPageBreak/>
              <w:t>2</w:t>
            </w:r>
          </w:p>
        </w:tc>
        <w:tc>
          <w:tcPr>
            <w:tcW w:w="10059" w:type="dxa"/>
          </w:tcPr>
          <w:p w14:paraId="19BAEF89" w14:textId="77777777" w:rsidR="00A87865" w:rsidRPr="00A83670" w:rsidRDefault="00A87865" w:rsidP="007B13B0">
            <w:pPr>
              <w:tabs>
                <w:tab w:val="left" w:pos="7980"/>
              </w:tabs>
              <w:rPr>
                <w:sz w:val="28"/>
                <w:szCs w:val="28"/>
              </w:rPr>
            </w:pPr>
            <w:r w:rsidRPr="00301812">
              <w:rPr>
                <w:sz w:val="28"/>
                <w:szCs w:val="28"/>
              </w:rPr>
              <w:t>Comprehensive Needs Assessment: Student Demographics; Student Achievement; Curriculum and Instruction; High Qualit</w:t>
            </w:r>
            <w:r>
              <w:rPr>
                <w:sz w:val="28"/>
                <w:szCs w:val="28"/>
              </w:rPr>
              <w:t>y Professional Development; 2021-2022</w:t>
            </w:r>
            <w:r w:rsidRPr="00301812">
              <w:rPr>
                <w:sz w:val="28"/>
                <w:szCs w:val="28"/>
              </w:rPr>
              <w:t xml:space="preserve"> P</w:t>
            </w:r>
            <w:r>
              <w:rPr>
                <w:sz w:val="28"/>
                <w:szCs w:val="28"/>
              </w:rPr>
              <w:t>riorities; Root Cause Analysis;</w:t>
            </w:r>
            <w:r w:rsidRPr="00301812">
              <w:rPr>
                <w:sz w:val="28"/>
                <w:szCs w:val="28"/>
              </w:rPr>
              <w:t xml:space="preserve"> School Parent and Family Engagement: Program Evaluation Results; Policy Involvement; Shared Responsibilities for Student Achievement (School Parent Compact); School Capacity for Involvement</w:t>
            </w:r>
            <w:r>
              <w:rPr>
                <w:sz w:val="32"/>
                <w:szCs w:val="32"/>
              </w:rPr>
              <w:t xml:space="preserve">; </w:t>
            </w:r>
            <w:r w:rsidRPr="00301812">
              <w:rPr>
                <w:sz w:val="28"/>
                <w:szCs w:val="28"/>
              </w:rPr>
              <w:t>Summary Statements</w:t>
            </w:r>
          </w:p>
        </w:tc>
      </w:tr>
      <w:tr w:rsidR="00A87865" w14:paraId="0FBCD81B" w14:textId="77777777" w:rsidTr="00A87865">
        <w:trPr>
          <w:trHeight w:val="519"/>
        </w:trPr>
        <w:tc>
          <w:tcPr>
            <w:tcW w:w="1911" w:type="dxa"/>
            <w:vAlign w:val="center"/>
          </w:tcPr>
          <w:p w14:paraId="6DC145EF" w14:textId="77777777" w:rsidR="00A87865" w:rsidRPr="00A83670" w:rsidRDefault="00A87865" w:rsidP="007B13B0">
            <w:pPr>
              <w:tabs>
                <w:tab w:val="left" w:pos="7980"/>
              </w:tabs>
              <w:jc w:val="center"/>
              <w:rPr>
                <w:b/>
                <w:sz w:val="36"/>
              </w:rPr>
            </w:pPr>
            <w:r>
              <w:rPr>
                <w:b/>
                <w:sz w:val="36"/>
              </w:rPr>
              <w:t>3</w:t>
            </w:r>
          </w:p>
        </w:tc>
        <w:tc>
          <w:tcPr>
            <w:tcW w:w="10059" w:type="dxa"/>
          </w:tcPr>
          <w:p w14:paraId="2AA4CF99" w14:textId="77777777" w:rsidR="00A87865" w:rsidRPr="00A83670" w:rsidRDefault="00A87865" w:rsidP="007B13B0">
            <w:pPr>
              <w:tabs>
                <w:tab w:val="left" w:pos="7980"/>
              </w:tabs>
              <w:rPr>
                <w:sz w:val="28"/>
                <w:szCs w:val="28"/>
              </w:rPr>
            </w:pPr>
            <w:r w:rsidRPr="00301812">
              <w:rPr>
                <w:sz w:val="28"/>
                <w:szCs w:val="28"/>
              </w:rPr>
              <w:t xml:space="preserve">The Goals and the Plan: Goal 1-Leadership Development Plan; </w:t>
            </w:r>
            <w:r>
              <w:rPr>
                <w:sz w:val="28"/>
                <w:szCs w:val="28"/>
              </w:rPr>
              <w:t xml:space="preserve">       </w:t>
            </w:r>
            <w:r w:rsidRPr="00301812">
              <w:rPr>
                <w:sz w:val="28"/>
                <w:szCs w:val="28"/>
              </w:rPr>
              <w:t>Goal 2-Reading Plan; Goal 3-Mathematics Plan</w:t>
            </w:r>
          </w:p>
        </w:tc>
      </w:tr>
    </w:tbl>
    <w:p w14:paraId="5ABB4E23" w14:textId="77777777" w:rsidR="00375BA4" w:rsidRDefault="00375BA4" w:rsidP="004550AF">
      <w:pPr>
        <w:tabs>
          <w:tab w:val="left" w:pos="7980"/>
        </w:tabs>
        <w:jc w:val="center"/>
        <w:rPr>
          <w:b/>
          <w:sz w:val="44"/>
        </w:rPr>
      </w:pPr>
    </w:p>
    <w:p w14:paraId="5EB175BF" w14:textId="77777777" w:rsidR="007B13B0" w:rsidRDefault="007B13B0" w:rsidP="007B13B0">
      <w:pPr>
        <w:tabs>
          <w:tab w:val="left" w:pos="7980"/>
        </w:tabs>
        <w:rPr>
          <w:b/>
          <w:sz w:val="44"/>
        </w:rPr>
      </w:pPr>
    </w:p>
    <w:p w14:paraId="58FF02D7" w14:textId="77777777" w:rsidR="00375BA4" w:rsidRDefault="00375BA4" w:rsidP="00A269F0">
      <w:pPr>
        <w:tabs>
          <w:tab w:val="left" w:pos="7980"/>
        </w:tabs>
        <w:rPr>
          <w:b/>
          <w:sz w:val="44"/>
        </w:rPr>
      </w:pPr>
    </w:p>
    <w:p w14:paraId="4A1CE5DF" w14:textId="77777777" w:rsidR="00A83670" w:rsidRDefault="00A83670" w:rsidP="00A66C3B">
      <w:pPr>
        <w:rPr>
          <w:b/>
          <w:sz w:val="36"/>
          <w:highlight w:val="yellow"/>
        </w:rPr>
      </w:pPr>
    </w:p>
    <w:p w14:paraId="51AB67D7" w14:textId="77777777" w:rsidR="00A83670" w:rsidRDefault="00A83670" w:rsidP="00301812">
      <w:pPr>
        <w:tabs>
          <w:tab w:val="left" w:pos="7980"/>
        </w:tabs>
        <w:jc w:val="center"/>
        <w:rPr>
          <w:b/>
          <w:sz w:val="36"/>
          <w:highlight w:val="yellow"/>
        </w:rPr>
      </w:pPr>
    </w:p>
    <w:p w14:paraId="37BB760D" w14:textId="77777777" w:rsidR="00A66C3B" w:rsidRDefault="00A66C3B" w:rsidP="00564C48">
      <w:pPr>
        <w:tabs>
          <w:tab w:val="left" w:pos="7980"/>
        </w:tabs>
        <w:jc w:val="center"/>
        <w:rPr>
          <w:b/>
          <w:sz w:val="36"/>
          <w:highlight w:val="yellow"/>
        </w:rPr>
      </w:pPr>
    </w:p>
    <w:p w14:paraId="2DACAD7C" w14:textId="77777777" w:rsidR="00A66C3B" w:rsidRDefault="00A66C3B" w:rsidP="00564C48">
      <w:pPr>
        <w:tabs>
          <w:tab w:val="left" w:pos="7980"/>
        </w:tabs>
        <w:jc w:val="center"/>
        <w:rPr>
          <w:b/>
          <w:sz w:val="36"/>
          <w:highlight w:val="yellow"/>
        </w:rPr>
      </w:pPr>
    </w:p>
    <w:p w14:paraId="548842F1" w14:textId="77777777" w:rsidR="00A66C3B" w:rsidRDefault="00A66C3B" w:rsidP="00564C48">
      <w:pPr>
        <w:tabs>
          <w:tab w:val="left" w:pos="7980"/>
        </w:tabs>
        <w:jc w:val="center"/>
        <w:rPr>
          <w:b/>
          <w:sz w:val="36"/>
          <w:highlight w:val="yellow"/>
        </w:rPr>
      </w:pPr>
    </w:p>
    <w:p w14:paraId="0A7CE9AD" w14:textId="77777777" w:rsidR="00A66C3B" w:rsidRDefault="00A66C3B" w:rsidP="00564C48">
      <w:pPr>
        <w:tabs>
          <w:tab w:val="left" w:pos="7980"/>
        </w:tabs>
        <w:jc w:val="center"/>
        <w:rPr>
          <w:b/>
          <w:sz w:val="36"/>
          <w:highlight w:val="yellow"/>
        </w:rPr>
      </w:pPr>
    </w:p>
    <w:p w14:paraId="751D4851" w14:textId="77777777" w:rsidR="00A66C3B" w:rsidRDefault="00A66C3B" w:rsidP="00564C48">
      <w:pPr>
        <w:tabs>
          <w:tab w:val="left" w:pos="7980"/>
        </w:tabs>
        <w:jc w:val="center"/>
        <w:rPr>
          <w:b/>
          <w:sz w:val="36"/>
          <w:highlight w:val="yellow"/>
        </w:rPr>
      </w:pPr>
    </w:p>
    <w:p w14:paraId="7F6C4DA6" w14:textId="77777777" w:rsidR="00A66C3B" w:rsidRDefault="00A66C3B" w:rsidP="00564C48">
      <w:pPr>
        <w:tabs>
          <w:tab w:val="left" w:pos="7980"/>
        </w:tabs>
        <w:jc w:val="center"/>
        <w:rPr>
          <w:b/>
          <w:sz w:val="36"/>
          <w:highlight w:val="yellow"/>
        </w:rPr>
      </w:pPr>
    </w:p>
    <w:p w14:paraId="78EBCDD1" w14:textId="77777777" w:rsidR="00A66C3B" w:rsidRDefault="00A66C3B" w:rsidP="00564C48">
      <w:pPr>
        <w:tabs>
          <w:tab w:val="left" w:pos="7980"/>
        </w:tabs>
        <w:jc w:val="center"/>
        <w:rPr>
          <w:b/>
          <w:sz w:val="36"/>
          <w:highlight w:val="yellow"/>
        </w:rPr>
      </w:pPr>
    </w:p>
    <w:p w14:paraId="0943B627" w14:textId="77777777" w:rsidR="00A66C3B" w:rsidRDefault="00A66C3B" w:rsidP="00564C48">
      <w:pPr>
        <w:tabs>
          <w:tab w:val="left" w:pos="7980"/>
        </w:tabs>
        <w:jc w:val="center"/>
        <w:rPr>
          <w:b/>
          <w:sz w:val="36"/>
          <w:highlight w:val="yellow"/>
        </w:rPr>
      </w:pPr>
    </w:p>
    <w:p w14:paraId="05AFA6F3" w14:textId="77777777" w:rsidR="00A66C3B" w:rsidRDefault="0085570B" w:rsidP="00564C48">
      <w:pPr>
        <w:tabs>
          <w:tab w:val="left" w:pos="7980"/>
        </w:tabs>
        <w:jc w:val="center"/>
        <w:rPr>
          <w:b/>
          <w:sz w:val="36"/>
          <w:highlight w:val="yellow"/>
        </w:rPr>
      </w:pPr>
      <w:r>
        <w:rPr>
          <w:noProof/>
        </w:rPr>
        <mc:AlternateContent>
          <mc:Choice Requires="wps">
            <w:drawing>
              <wp:anchor distT="0" distB="0" distL="114300" distR="114300" simplePos="0" relativeHeight="251694080" behindDoc="0" locked="0" layoutInCell="1" allowOverlap="1" wp14:anchorId="5366E66C" wp14:editId="2DA29FB1">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2645027" w14:textId="77777777" w:rsidR="00A87865" w:rsidRPr="00166382" w:rsidRDefault="00A87865" w:rsidP="00A66C3B">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D63CF32" w14:textId="77777777" w:rsidR="00A87865" w:rsidRPr="00166382" w:rsidRDefault="00A87865" w:rsidP="00A66C3B">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6E66C"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" filled="f" stroked="f">
                <v:textbox>
                  <w:txbxContent>
                    <w:p w14:paraId="62645027" w14:textId="77777777" w:rsidR="00A87865" w:rsidRPr="00166382" w:rsidRDefault="00A87865" w:rsidP="00A66C3B">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D63CF32" w14:textId="77777777" w:rsidR="00A87865" w:rsidRPr="00166382" w:rsidRDefault="00A87865" w:rsidP="00A66C3B">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3EA47545" w14:textId="77777777" w:rsidR="00A66C3B" w:rsidRDefault="00A66C3B" w:rsidP="00564C48">
      <w:pPr>
        <w:tabs>
          <w:tab w:val="left" w:pos="7980"/>
        </w:tabs>
        <w:jc w:val="center"/>
        <w:rPr>
          <w:b/>
          <w:sz w:val="36"/>
          <w:highlight w:val="yellow"/>
        </w:rPr>
      </w:pPr>
    </w:p>
    <w:p w14:paraId="4633AC5C" w14:textId="77777777" w:rsidR="00A66C3B" w:rsidRDefault="00A66C3B" w:rsidP="00564C48">
      <w:pPr>
        <w:tabs>
          <w:tab w:val="left" w:pos="7980"/>
        </w:tabs>
        <w:jc w:val="center"/>
        <w:rPr>
          <w:b/>
          <w:sz w:val="36"/>
          <w:highlight w:val="yellow"/>
        </w:rPr>
      </w:pPr>
    </w:p>
    <w:p w14:paraId="47682C86" w14:textId="77777777" w:rsidR="00A66C3B" w:rsidRDefault="00A66C3B" w:rsidP="00564C48">
      <w:pPr>
        <w:tabs>
          <w:tab w:val="left" w:pos="7980"/>
        </w:tabs>
        <w:jc w:val="center"/>
        <w:rPr>
          <w:b/>
          <w:sz w:val="36"/>
          <w:highlight w:val="yellow"/>
        </w:rPr>
      </w:pPr>
    </w:p>
    <w:p w14:paraId="0280E820" w14:textId="77777777" w:rsidR="00A66C3B" w:rsidRDefault="00A66C3B" w:rsidP="00564C48">
      <w:pPr>
        <w:tabs>
          <w:tab w:val="left" w:pos="7980"/>
        </w:tabs>
        <w:jc w:val="center"/>
        <w:rPr>
          <w:b/>
          <w:sz w:val="36"/>
          <w:highlight w:val="yellow"/>
        </w:rPr>
      </w:pPr>
    </w:p>
    <w:p w14:paraId="2655C621" w14:textId="77777777" w:rsidR="00A66C3B" w:rsidRDefault="00A66C3B" w:rsidP="00564C48">
      <w:pPr>
        <w:tabs>
          <w:tab w:val="left" w:pos="7980"/>
        </w:tabs>
        <w:jc w:val="center"/>
        <w:rPr>
          <w:b/>
          <w:sz w:val="36"/>
          <w:highlight w:val="yellow"/>
        </w:rPr>
      </w:pPr>
    </w:p>
    <w:p w14:paraId="439EA3CD" w14:textId="77777777" w:rsidR="00A66C3B" w:rsidRDefault="00A66C3B" w:rsidP="00564C48">
      <w:pPr>
        <w:tabs>
          <w:tab w:val="left" w:pos="7980"/>
        </w:tabs>
        <w:jc w:val="center"/>
        <w:rPr>
          <w:b/>
          <w:sz w:val="36"/>
          <w:highlight w:val="yellow"/>
        </w:rPr>
      </w:pPr>
    </w:p>
    <w:p w14:paraId="37FEC8B7" w14:textId="77777777" w:rsidR="00A66C3B" w:rsidRDefault="00A66C3B" w:rsidP="00564C48">
      <w:pPr>
        <w:tabs>
          <w:tab w:val="left" w:pos="7980"/>
        </w:tabs>
        <w:jc w:val="center"/>
        <w:rPr>
          <w:b/>
          <w:sz w:val="36"/>
          <w:highlight w:val="yellow"/>
        </w:rPr>
      </w:pPr>
    </w:p>
    <w:p w14:paraId="4466D4C5" w14:textId="77777777" w:rsidR="00A66C3B" w:rsidRDefault="00A66C3B" w:rsidP="00564C48">
      <w:pPr>
        <w:tabs>
          <w:tab w:val="left" w:pos="7980"/>
        </w:tabs>
        <w:jc w:val="center"/>
        <w:rPr>
          <w:b/>
          <w:sz w:val="36"/>
          <w:highlight w:val="yellow"/>
        </w:rPr>
      </w:pPr>
    </w:p>
    <w:p w14:paraId="37FD5D90" w14:textId="77777777" w:rsidR="00A66C3B" w:rsidRDefault="00A66C3B" w:rsidP="00564C48">
      <w:pPr>
        <w:tabs>
          <w:tab w:val="left" w:pos="7980"/>
        </w:tabs>
        <w:jc w:val="center"/>
        <w:rPr>
          <w:b/>
          <w:sz w:val="36"/>
          <w:highlight w:val="yellow"/>
        </w:rPr>
      </w:pPr>
    </w:p>
    <w:p w14:paraId="0DFB288B" w14:textId="77777777" w:rsidR="00A66C3B" w:rsidRDefault="00A66C3B" w:rsidP="00564C48">
      <w:pPr>
        <w:tabs>
          <w:tab w:val="left" w:pos="7980"/>
        </w:tabs>
        <w:jc w:val="center"/>
        <w:rPr>
          <w:b/>
          <w:sz w:val="36"/>
          <w:highlight w:val="yellow"/>
        </w:rPr>
      </w:pPr>
    </w:p>
    <w:p w14:paraId="774F1E0E" w14:textId="77777777" w:rsidR="00A66C3B" w:rsidRDefault="00A66C3B" w:rsidP="00564C48">
      <w:pPr>
        <w:tabs>
          <w:tab w:val="left" w:pos="7980"/>
        </w:tabs>
        <w:jc w:val="center"/>
        <w:rPr>
          <w:b/>
          <w:sz w:val="36"/>
          <w:highlight w:val="yellow"/>
        </w:rPr>
      </w:pPr>
    </w:p>
    <w:p w14:paraId="3140FCD1" w14:textId="77777777" w:rsidR="00A66C3B" w:rsidRDefault="00A66C3B" w:rsidP="00564C48">
      <w:pPr>
        <w:tabs>
          <w:tab w:val="left" w:pos="7980"/>
        </w:tabs>
        <w:jc w:val="center"/>
        <w:rPr>
          <w:b/>
          <w:sz w:val="36"/>
          <w:highlight w:val="yellow"/>
        </w:rPr>
      </w:pPr>
    </w:p>
    <w:p w14:paraId="252FAFF9" w14:textId="77777777" w:rsidR="00A66C3B" w:rsidRDefault="00A66C3B" w:rsidP="00564C48">
      <w:pPr>
        <w:tabs>
          <w:tab w:val="left" w:pos="7980"/>
        </w:tabs>
        <w:jc w:val="center"/>
        <w:rPr>
          <w:b/>
          <w:sz w:val="36"/>
          <w:highlight w:val="yellow"/>
        </w:rPr>
      </w:pPr>
    </w:p>
    <w:p w14:paraId="317EB953" w14:textId="77777777" w:rsidR="004550AF" w:rsidRDefault="006968EC" w:rsidP="00564C48">
      <w:pPr>
        <w:tabs>
          <w:tab w:val="left" w:pos="7980"/>
        </w:tabs>
        <w:jc w:val="center"/>
        <w:rPr>
          <w:b/>
          <w:sz w:val="36"/>
        </w:rPr>
      </w:pPr>
      <w:r w:rsidRPr="006968EC">
        <w:rPr>
          <w:b/>
          <w:sz w:val="36"/>
        </w:rPr>
        <w:t>Accountability</w:t>
      </w:r>
      <w:r w:rsidR="004550AF" w:rsidRPr="006968EC">
        <w:rPr>
          <w:b/>
          <w:sz w:val="36"/>
        </w:rPr>
        <w:t xml:space="preserve"> Plan</w:t>
      </w:r>
      <w:r w:rsidR="004550AF" w:rsidRPr="005423F3">
        <w:rPr>
          <w:b/>
          <w:sz w:val="36"/>
        </w:rPr>
        <w:t xml:space="preserve"> Template</w:t>
      </w:r>
    </w:p>
    <w:p w14:paraId="65988522" w14:textId="77777777" w:rsidR="004550AF" w:rsidRPr="004550AF" w:rsidRDefault="00A269F0" w:rsidP="004550AF">
      <w:pPr>
        <w:tabs>
          <w:tab w:val="left" w:pos="7980"/>
        </w:tabs>
        <w:jc w:val="center"/>
        <w:rPr>
          <w:b/>
          <w:sz w:val="36"/>
        </w:rPr>
      </w:pPr>
      <w:r>
        <w:rPr>
          <w:rFonts w:eastAsia="Calibri"/>
          <w:b/>
        </w:rPr>
        <w:t>(</w:t>
      </w:r>
      <w:hyperlink r:id="rId15" w:history="1">
        <w:r w:rsidR="004550AF" w:rsidRPr="00A269F0">
          <w:rPr>
            <w:rStyle w:val="Hyperlink"/>
            <w:rFonts w:eastAsia="Calibri"/>
            <w:b/>
          </w:rPr>
          <w:t>DESE’s Consolidated Application</w:t>
        </w:r>
      </w:hyperlink>
      <w:r w:rsidR="004550AF">
        <w:rPr>
          <w:rFonts w:eastAsia="Calibri"/>
          <w:b/>
        </w:rPr>
        <w:t xml:space="preserve"> and </w:t>
      </w:r>
      <w:hyperlink r:id="rId16" w:history="1">
        <w:r w:rsidR="004550AF" w:rsidRPr="00A269F0">
          <w:rPr>
            <w:rStyle w:val="Hyperlink"/>
            <w:b/>
          </w:rPr>
          <w:t>DESE’s LEA/School Improvement Guide</w:t>
        </w:r>
      </w:hyperlink>
      <w:r>
        <w:rPr>
          <w:b/>
        </w:rPr>
        <w:t>)</w:t>
      </w:r>
      <w:r w:rsidR="004550AF">
        <w:rPr>
          <w:b/>
        </w:rPr>
        <w:t xml:space="preserve"> </w:t>
      </w:r>
      <w:r w:rsidR="004550AF" w:rsidRPr="00CC5EA4">
        <w:t xml:space="preserve">                                                                                                                                              </w:t>
      </w:r>
      <w:r w:rsidR="004550AF">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3861B357" w14:textId="77777777" w:rsidTr="00166382">
        <w:tc>
          <w:tcPr>
            <w:tcW w:w="13320" w:type="dxa"/>
            <w:gridSpan w:val="3"/>
            <w:shd w:val="clear" w:color="auto" w:fill="D5DCE4" w:themeFill="text2" w:themeFillTint="33"/>
          </w:tcPr>
          <w:p w14:paraId="27385D58" w14:textId="77777777" w:rsidR="004550AF" w:rsidRPr="00657550" w:rsidRDefault="004550AF" w:rsidP="00166382">
            <w:pPr>
              <w:jc w:val="center"/>
              <w:rPr>
                <w:b/>
              </w:rPr>
            </w:pPr>
            <w:r w:rsidRPr="00657550">
              <w:rPr>
                <w:b/>
              </w:rPr>
              <w:t xml:space="preserve">Improvement/Accountability Plan </w:t>
            </w:r>
          </w:p>
        </w:tc>
      </w:tr>
      <w:tr w:rsidR="004550AF" w:rsidRPr="00657550" w14:paraId="61CB354F" w14:textId="77777777" w:rsidTr="00166382">
        <w:tc>
          <w:tcPr>
            <w:tcW w:w="2340" w:type="dxa"/>
          </w:tcPr>
          <w:p w14:paraId="1729D731" w14:textId="77777777" w:rsidR="004550AF" w:rsidRPr="00657550" w:rsidRDefault="004550AF" w:rsidP="00166382">
            <w:pPr>
              <w:rPr>
                <w:b/>
              </w:rPr>
            </w:pPr>
            <w:r w:rsidRPr="00657550">
              <w:rPr>
                <w:b/>
              </w:rPr>
              <w:t>Focus of Plan (check the appropriate box):</w:t>
            </w:r>
          </w:p>
          <w:p w14:paraId="3B312A53" w14:textId="77777777" w:rsidR="004550AF" w:rsidRPr="00657550" w:rsidRDefault="004550AF" w:rsidP="00166382">
            <w:pPr>
              <w:pStyle w:val="ListParagraph"/>
              <w:numPr>
                <w:ilvl w:val="0"/>
                <w:numId w:val="3"/>
              </w:numPr>
              <w:ind w:left="270" w:hanging="180"/>
              <w:rPr>
                <w:b/>
              </w:rPr>
            </w:pPr>
            <w:r w:rsidRPr="00657550">
              <w:rPr>
                <w:b/>
              </w:rPr>
              <w:t>LEA</w:t>
            </w:r>
          </w:p>
          <w:p w14:paraId="68317C7B" w14:textId="77777777" w:rsidR="004550AF" w:rsidRPr="00657550" w:rsidRDefault="004550AF" w:rsidP="00166382">
            <w:pPr>
              <w:pStyle w:val="ListParagraph"/>
              <w:numPr>
                <w:ilvl w:val="0"/>
                <w:numId w:val="3"/>
              </w:numPr>
              <w:ind w:left="270" w:hanging="180"/>
            </w:pPr>
            <w:r w:rsidRPr="00657550">
              <w:rPr>
                <w:b/>
              </w:rPr>
              <w:t xml:space="preserve">School </w:t>
            </w:r>
          </w:p>
        </w:tc>
        <w:tc>
          <w:tcPr>
            <w:tcW w:w="3574" w:type="dxa"/>
          </w:tcPr>
          <w:p w14:paraId="4D815BB7" w14:textId="1906E0E6" w:rsidR="004550AF" w:rsidRPr="00657550" w:rsidRDefault="004550AF" w:rsidP="00166382">
            <w:pPr>
              <w:rPr>
                <w:b/>
              </w:rPr>
            </w:pPr>
            <w:r w:rsidRPr="00657550">
              <w:rPr>
                <w:b/>
              </w:rPr>
              <w:t>Name of LEA:</w:t>
            </w:r>
            <w:r w:rsidR="00F52EEF">
              <w:rPr>
                <w:b/>
              </w:rPr>
              <w:t xml:space="preserve"> Deborah Rogers</w:t>
            </w:r>
          </w:p>
          <w:p w14:paraId="76A85DEF" w14:textId="77777777" w:rsidR="004550AF" w:rsidRPr="00657550" w:rsidRDefault="004550AF" w:rsidP="00166382">
            <w:pPr>
              <w:rPr>
                <w:b/>
              </w:rPr>
            </w:pPr>
          </w:p>
          <w:p w14:paraId="34288D97" w14:textId="02FFE844" w:rsidR="004550AF" w:rsidRDefault="0012635A" w:rsidP="00166382">
            <w:pPr>
              <w:rPr>
                <w:b/>
              </w:rPr>
            </w:pPr>
            <w:r>
              <w:rPr>
                <w:b/>
              </w:rPr>
              <w:t>Name of School:</w:t>
            </w:r>
            <w:r w:rsidR="00F52EEF">
              <w:rPr>
                <w:b/>
              </w:rPr>
              <w:t xml:space="preserve"> Patrick Henry</w:t>
            </w:r>
          </w:p>
          <w:p w14:paraId="12CCA5C3" w14:textId="77777777" w:rsidR="0012635A" w:rsidRDefault="0012635A" w:rsidP="00166382">
            <w:pPr>
              <w:rPr>
                <w:b/>
              </w:rPr>
            </w:pPr>
          </w:p>
          <w:p w14:paraId="4FFFDD64" w14:textId="1BE9BBF3" w:rsidR="0012635A" w:rsidRPr="00657550" w:rsidRDefault="0012635A" w:rsidP="00166382">
            <w:r w:rsidRPr="006968EC">
              <w:rPr>
                <w:b/>
              </w:rPr>
              <w:t>School Code:</w:t>
            </w:r>
            <w:r w:rsidR="00F52EEF">
              <w:rPr>
                <w:b/>
              </w:rPr>
              <w:t xml:space="preserve"> 488</w:t>
            </w:r>
          </w:p>
        </w:tc>
        <w:tc>
          <w:tcPr>
            <w:tcW w:w="7406" w:type="dxa"/>
          </w:tcPr>
          <w:p w14:paraId="25DD1DF8" w14:textId="77777777" w:rsidR="004550AF" w:rsidRPr="00657550" w:rsidRDefault="004550AF" w:rsidP="00166382">
            <w:pPr>
              <w:rPr>
                <w:b/>
                <w:color w:val="FF0000"/>
              </w:rPr>
            </w:pPr>
            <w:r w:rsidRPr="00657550">
              <w:rPr>
                <w:b/>
              </w:rPr>
              <w:t>Check if appropriate</w:t>
            </w:r>
          </w:p>
          <w:p w14:paraId="2ED3885D" w14:textId="77777777" w:rsidR="004550AF" w:rsidRPr="00657550" w:rsidRDefault="004550AF" w:rsidP="00166382">
            <w:pPr>
              <w:pStyle w:val="ListParagraph"/>
              <w:numPr>
                <w:ilvl w:val="0"/>
                <w:numId w:val="2"/>
              </w:numPr>
              <w:rPr>
                <w:b/>
              </w:rPr>
            </w:pPr>
            <w:r w:rsidRPr="00657550">
              <w:rPr>
                <w:b/>
              </w:rPr>
              <w:t xml:space="preserve">Comprehensive School </w:t>
            </w:r>
            <w:r w:rsidRPr="00657550">
              <w:rPr>
                <w:b/>
              </w:rPr>
              <w:br/>
            </w:r>
            <w:r w:rsidRPr="006968EC">
              <w:rPr>
                <w:b/>
              </w:rPr>
              <w:t>***Requires a Regional School Improvement Team</w:t>
            </w:r>
          </w:p>
          <w:p w14:paraId="04232664" w14:textId="77777777" w:rsidR="004550AF" w:rsidRPr="00657550" w:rsidRDefault="004550AF" w:rsidP="00166382">
            <w:pPr>
              <w:pStyle w:val="ListParagraph"/>
              <w:numPr>
                <w:ilvl w:val="0"/>
                <w:numId w:val="2"/>
              </w:numPr>
              <w:rPr>
                <w:b/>
              </w:rPr>
            </w:pPr>
            <w:r w:rsidRPr="00657550">
              <w:rPr>
                <w:b/>
              </w:rPr>
              <w:t>Targeted School</w:t>
            </w:r>
          </w:p>
          <w:p w14:paraId="53846C32" w14:textId="77777777" w:rsidR="004550AF" w:rsidRPr="00657550" w:rsidRDefault="004550AF" w:rsidP="00166382">
            <w:pPr>
              <w:pStyle w:val="ListParagraph"/>
              <w:numPr>
                <w:ilvl w:val="0"/>
                <w:numId w:val="2"/>
              </w:numPr>
              <w:rPr>
                <w:b/>
              </w:rPr>
            </w:pPr>
            <w:r>
              <w:rPr>
                <w:b/>
              </w:rPr>
              <w:t>Title I.A</w:t>
            </w:r>
          </w:p>
          <w:p w14:paraId="1A3797E7" w14:textId="77777777" w:rsidR="004550AF" w:rsidRPr="00657550" w:rsidRDefault="004550AF" w:rsidP="00166382">
            <w:pPr>
              <w:pStyle w:val="ListParagraph"/>
              <w:numPr>
                <w:ilvl w:val="0"/>
                <w:numId w:val="2"/>
              </w:numPr>
            </w:pPr>
            <w:r>
              <w:rPr>
                <w:b/>
              </w:rPr>
              <w:t>Autonomous</w:t>
            </w:r>
          </w:p>
        </w:tc>
      </w:tr>
      <w:tr w:rsidR="004550AF" w:rsidRPr="00657550" w14:paraId="558C49B3" w14:textId="77777777" w:rsidTr="00166382">
        <w:tc>
          <w:tcPr>
            <w:tcW w:w="2340" w:type="dxa"/>
          </w:tcPr>
          <w:p w14:paraId="4BC900F9" w14:textId="77777777" w:rsidR="004550AF" w:rsidRPr="00657550" w:rsidRDefault="004550AF" w:rsidP="00166382">
            <w:pPr>
              <w:rPr>
                <w:b/>
              </w:rPr>
            </w:pPr>
            <w:r w:rsidRPr="00657550">
              <w:rPr>
                <w:b/>
              </w:rPr>
              <w:t>Date:</w:t>
            </w:r>
          </w:p>
        </w:tc>
        <w:tc>
          <w:tcPr>
            <w:tcW w:w="10980" w:type="dxa"/>
            <w:gridSpan w:val="2"/>
            <w:shd w:val="clear" w:color="auto" w:fill="D5DCE4" w:themeFill="text2" w:themeFillTint="33"/>
          </w:tcPr>
          <w:p w14:paraId="79373229" w14:textId="2039E3A4" w:rsidR="004550AF" w:rsidRPr="00657550" w:rsidRDefault="00F52EEF" w:rsidP="00166382">
            <w:pPr>
              <w:rPr>
                <w:b/>
              </w:rPr>
            </w:pPr>
            <w:r>
              <w:rPr>
                <w:b/>
              </w:rPr>
              <w:t>6.11.2021</w:t>
            </w:r>
          </w:p>
        </w:tc>
      </w:tr>
      <w:tr w:rsidR="004550AF" w:rsidRPr="00657550" w14:paraId="14403440" w14:textId="77777777" w:rsidTr="00166382">
        <w:tc>
          <w:tcPr>
            <w:tcW w:w="13320" w:type="dxa"/>
            <w:gridSpan w:val="3"/>
          </w:tcPr>
          <w:p w14:paraId="01F44D25" w14:textId="77777777" w:rsidR="004550AF" w:rsidRPr="00657550" w:rsidRDefault="004550AF" w:rsidP="00166382">
            <w:pPr>
              <w:rPr>
                <w:b/>
              </w:rPr>
            </w:pPr>
            <w:r w:rsidRPr="00657550">
              <w:rPr>
                <w:b/>
              </w:rPr>
              <w:t>Purpose:  To develop a plan for improving the top 3 needs identified in the needs assessment.</w:t>
            </w:r>
          </w:p>
        </w:tc>
      </w:tr>
      <w:tr w:rsidR="004550AF" w:rsidRPr="00657550" w14:paraId="5963C5BF" w14:textId="77777777" w:rsidTr="00166382">
        <w:tc>
          <w:tcPr>
            <w:tcW w:w="13320" w:type="dxa"/>
            <w:gridSpan w:val="3"/>
            <w:shd w:val="clear" w:color="auto" w:fill="auto"/>
          </w:tcPr>
          <w:p w14:paraId="7E212A61" w14:textId="7C53379A" w:rsidR="004550AF" w:rsidRPr="00657550" w:rsidRDefault="004550AF" w:rsidP="00166382">
            <w:pPr>
              <w:rPr>
                <w:b/>
              </w:rPr>
            </w:pPr>
            <w:r>
              <w:rPr>
                <w:b/>
              </w:rPr>
              <w:t>School Mission:</w:t>
            </w:r>
            <w:r w:rsidR="00F52EEF">
              <w:rPr>
                <w:b/>
              </w:rPr>
              <w:t xml:space="preserve"> </w:t>
            </w:r>
            <w:r w:rsidR="00F52EEF" w:rsidRPr="00397079">
              <w:t xml:space="preserve"> To equip all students with the academic skills, scholarly habits, and character traits necessary to be successful in college or the career of their choice.</w:t>
            </w:r>
          </w:p>
        </w:tc>
      </w:tr>
      <w:tr w:rsidR="004550AF" w:rsidRPr="00657550" w14:paraId="73CC25C6" w14:textId="77777777" w:rsidTr="00166382">
        <w:tc>
          <w:tcPr>
            <w:tcW w:w="13320" w:type="dxa"/>
            <w:gridSpan w:val="3"/>
            <w:shd w:val="clear" w:color="auto" w:fill="auto"/>
          </w:tcPr>
          <w:p w14:paraId="63A609A0" w14:textId="78434123" w:rsidR="004550AF" w:rsidRPr="00657550" w:rsidRDefault="004550AF" w:rsidP="00166382">
            <w:pPr>
              <w:rPr>
                <w:b/>
              </w:rPr>
            </w:pPr>
            <w:r>
              <w:rPr>
                <w:b/>
              </w:rPr>
              <w:t>School Vision:</w:t>
            </w:r>
            <w:r w:rsidR="00F52EEF">
              <w:rPr>
                <w:b/>
              </w:rPr>
              <w:t xml:space="preserve"> </w:t>
            </w:r>
            <w:r w:rsidR="00F52EEF">
              <w:rPr>
                <w:rFonts w:ascii="Arial" w:hAnsi="Arial" w:cs="Arial"/>
                <w:color w:val="333333"/>
                <w:sz w:val="20"/>
                <w:szCs w:val="20"/>
                <w:shd w:val="clear" w:color="auto" w:fill="FFFFFF"/>
              </w:rPr>
              <w:t xml:space="preserve"> Patrick Henry Downtown Academy is committed to developing world-class teachers who will inspire and instill a joy for learning in their students, while teaching perseverance and the determination needed to overcome adversity.  In addition, our students will have access to opportunities and experiences that they need to be successful in college or the career of their choice.</w:t>
            </w:r>
          </w:p>
        </w:tc>
      </w:tr>
      <w:tr w:rsidR="004550AF" w:rsidRPr="00657550" w14:paraId="2E213585" w14:textId="77777777" w:rsidTr="00166382">
        <w:trPr>
          <w:trHeight w:val="4211"/>
        </w:trPr>
        <w:tc>
          <w:tcPr>
            <w:tcW w:w="13320" w:type="dxa"/>
            <w:gridSpan w:val="3"/>
          </w:tcPr>
          <w:p w14:paraId="79D21749" w14:textId="77777777" w:rsidR="004550AF" w:rsidRPr="00657550" w:rsidRDefault="004550AF" w:rsidP="00166382">
            <w:pPr>
              <w:rPr>
                <w:b/>
              </w:rPr>
            </w:pPr>
            <w:r w:rsidRPr="00657550">
              <w:rPr>
                <w:b/>
              </w:rPr>
              <w:t>One plan may meet the needs of a number of different programs. Please check all that apply.</w:t>
            </w:r>
          </w:p>
          <w:p w14:paraId="0BD43D30"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 xml:space="preserve">Title I.A  School Improvement </w:t>
            </w:r>
            <w:r w:rsidRPr="003D2BED">
              <w:rPr>
                <w:b/>
                <w:sz w:val="20"/>
              </w:rPr>
              <w:tab/>
              <w:t xml:space="preserve">                                 </w:t>
            </w:r>
          </w:p>
          <w:p w14:paraId="683C230A"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 xml:space="preserve">Title I.C  Education of Migratory Children              </w:t>
            </w:r>
          </w:p>
          <w:p w14:paraId="66193735"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Title I.D  Prevention and Intervention Programs for Children and Youth who are Neglected, Delinquent or At-Risk</w:t>
            </w:r>
          </w:p>
          <w:p w14:paraId="7067E0C4"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Title II.A  Language Instruction for English Learners and Immigrant Children</w:t>
            </w:r>
          </w:p>
          <w:p w14:paraId="5C26AA59"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Title IV   21</w:t>
            </w:r>
            <w:r w:rsidRPr="003D2BED">
              <w:rPr>
                <w:b/>
                <w:sz w:val="20"/>
                <w:vertAlign w:val="superscript"/>
              </w:rPr>
              <w:t>st</w:t>
            </w:r>
            <w:r w:rsidRPr="003D2BED">
              <w:rPr>
                <w:b/>
                <w:sz w:val="20"/>
              </w:rPr>
              <w:t xml:space="preserve"> Century Schools</w:t>
            </w:r>
          </w:p>
          <w:p w14:paraId="52620EF1" w14:textId="77777777" w:rsidR="004550AF" w:rsidRPr="003D2BED" w:rsidRDefault="004550AF" w:rsidP="00166382">
            <w:pPr>
              <w:pStyle w:val="ListParagraph"/>
              <w:numPr>
                <w:ilvl w:val="0"/>
                <w:numId w:val="1"/>
              </w:numPr>
              <w:tabs>
                <w:tab w:val="left" w:pos="1755"/>
                <w:tab w:val="left" w:pos="2445"/>
                <w:tab w:val="left" w:pos="4395"/>
              </w:tabs>
              <w:rPr>
                <w:b/>
                <w:sz w:val="20"/>
              </w:rPr>
            </w:pPr>
            <w:r w:rsidRPr="003D2BED">
              <w:rPr>
                <w:b/>
                <w:sz w:val="20"/>
              </w:rPr>
              <w:t>Title V  Flexibility and Accountability</w:t>
            </w:r>
          </w:p>
          <w:p w14:paraId="16E421FF" w14:textId="77777777" w:rsidR="004550AF" w:rsidRPr="003D2BED" w:rsidRDefault="004550AF" w:rsidP="00166382">
            <w:pPr>
              <w:pStyle w:val="ListParagraph"/>
              <w:numPr>
                <w:ilvl w:val="0"/>
                <w:numId w:val="1"/>
              </w:numPr>
              <w:tabs>
                <w:tab w:val="left" w:pos="4395"/>
              </w:tabs>
              <w:rPr>
                <w:b/>
                <w:sz w:val="20"/>
              </w:rPr>
            </w:pPr>
            <w:r w:rsidRPr="003D2BED">
              <w:rPr>
                <w:b/>
                <w:sz w:val="20"/>
              </w:rPr>
              <w:t>Individuals with Disability Education Act</w:t>
            </w:r>
          </w:p>
          <w:p w14:paraId="48F9036F" w14:textId="77777777" w:rsidR="004550AF" w:rsidRPr="003D2BED" w:rsidRDefault="004550AF" w:rsidP="00166382">
            <w:pPr>
              <w:pStyle w:val="ListParagraph"/>
              <w:numPr>
                <w:ilvl w:val="0"/>
                <w:numId w:val="1"/>
              </w:numPr>
              <w:tabs>
                <w:tab w:val="left" w:pos="4395"/>
              </w:tabs>
              <w:rPr>
                <w:b/>
                <w:sz w:val="20"/>
              </w:rPr>
            </w:pPr>
            <w:r w:rsidRPr="003D2BED">
              <w:rPr>
                <w:b/>
                <w:sz w:val="20"/>
              </w:rPr>
              <w:t>Rehabilitation Act of 1973</w:t>
            </w:r>
          </w:p>
          <w:p w14:paraId="1405A453" w14:textId="77777777" w:rsidR="004550AF" w:rsidRPr="003D2BED" w:rsidRDefault="004550AF" w:rsidP="00166382">
            <w:pPr>
              <w:pStyle w:val="ListParagraph"/>
              <w:numPr>
                <w:ilvl w:val="0"/>
                <w:numId w:val="1"/>
              </w:numPr>
              <w:tabs>
                <w:tab w:val="left" w:pos="4395"/>
              </w:tabs>
              <w:rPr>
                <w:b/>
                <w:sz w:val="20"/>
              </w:rPr>
            </w:pPr>
            <w:r w:rsidRPr="003D2BED">
              <w:rPr>
                <w:b/>
                <w:sz w:val="20"/>
              </w:rPr>
              <w:t>Carl D. Perkins Career and Technical Education Act</w:t>
            </w:r>
          </w:p>
          <w:p w14:paraId="377DC651" w14:textId="77777777" w:rsidR="004550AF" w:rsidRPr="003D2BED" w:rsidRDefault="004550AF" w:rsidP="00166382">
            <w:pPr>
              <w:pStyle w:val="ListParagraph"/>
              <w:numPr>
                <w:ilvl w:val="0"/>
                <w:numId w:val="1"/>
              </w:numPr>
              <w:tabs>
                <w:tab w:val="left" w:pos="4395"/>
              </w:tabs>
              <w:rPr>
                <w:b/>
                <w:sz w:val="20"/>
              </w:rPr>
            </w:pPr>
            <w:r w:rsidRPr="003D2BED">
              <w:rPr>
                <w:b/>
                <w:sz w:val="20"/>
              </w:rPr>
              <w:t>Workforce Innovation and Opportunities Act</w:t>
            </w:r>
          </w:p>
          <w:p w14:paraId="6F2DD3CF" w14:textId="77777777" w:rsidR="004550AF" w:rsidRPr="003D2BED" w:rsidRDefault="004550AF" w:rsidP="00166382">
            <w:pPr>
              <w:pStyle w:val="ListParagraph"/>
              <w:numPr>
                <w:ilvl w:val="0"/>
                <w:numId w:val="1"/>
              </w:numPr>
              <w:tabs>
                <w:tab w:val="left" w:pos="4395"/>
              </w:tabs>
              <w:rPr>
                <w:b/>
                <w:sz w:val="20"/>
              </w:rPr>
            </w:pPr>
            <w:r w:rsidRPr="003D2BED">
              <w:rPr>
                <w:b/>
                <w:sz w:val="20"/>
              </w:rPr>
              <w:t>Head Start Act</w:t>
            </w:r>
          </w:p>
          <w:p w14:paraId="4C23A9DB" w14:textId="77777777" w:rsidR="004550AF" w:rsidRPr="003D2BED" w:rsidRDefault="004550AF" w:rsidP="00166382">
            <w:pPr>
              <w:pStyle w:val="ListParagraph"/>
              <w:numPr>
                <w:ilvl w:val="0"/>
                <w:numId w:val="1"/>
              </w:numPr>
              <w:tabs>
                <w:tab w:val="left" w:pos="4395"/>
              </w:tabs>
              <w:rPr>
                <w:b/>
                <w:sz w:val="20"/>
              </w:rPr>
            </w:pPr>
            <w:r w:rsidRPr="003D2BED">
              <w:rPr>
                <w:b/>
                <w:sz w:val="20"/>
              </w:rPr>
              <w:t>McKinney Vento Homeless Assistance Act</w:t>
            </w:r>
          </w:p>
          <w:p w14:paraId="0F380191" w14:textId="77777777" w:rsidR="004550AF" w:rsidRPr="003D2BED" w:rsidRDefault="004550AF" w:rsidP="00166382">
            <w:pPr>
              <w:pStyle w:val="ListParagraph"/>
              <w:numPr>
                <w:ilvl w:val="0"/>
                <w:numId w:val="1"/>
              </w:numPr>
              <w:tabs>
                <w:tab w:val="left" w:pos="4395"/>
              </w:tabs>
              <w:rPr>
                <w:b/>
                <w:sz w:val="20"/>
              </w:rPr>
            </w:pPr>
            <w:r w:rsidRPr="003D2BED">
              <w:rPr>
                <w:b/>
                <w:sz w:val="20"/>
              </w:rPr>
              <w:t>Adult Education and Family Literacy Act</w:t>
            </w:r>
          </w:p>
          <w:p w14:paraId="72A0C455" w14:textId="77777777" w:rsidR="004550AF" w:rsidRPr="003D2BED" w:rsidRDefault="004550AF" w:rsidP="00166382">
            <w:pPr>
              <w:pStyle w:val="ListParagraph"/>
              <w:numPr>
                <w:ilvl w:val="0"/>
                <w:numId w:val="1"/>
              </w:numPr>
              <w:tabs>
                <w:tab w:val="left" w:pos="4395"/>
              </w:tabs>
              <w:rPr>
                <w:b/>
                <w:sz w:val="20"/>
              </w:rPr>
            </w:pPr>
            <w:r w:rsidRPr="003D2BED">
              <w:rPr>
                <w:b/>
                <w:sz w:val="20"/>
              </w:rPr>
              <w:t>MSIP</w:t>
            </w:r>
          </w:p>
          <w:p w14:paraId="1C98D49C" w14:textId="77777777" w:rsidR="004550AF" w:rsidRPr="003D2BED" w:rsidRDefault="004550AF" w:rsidP="00166382">
            <w:pPr>
              <w:pStyle w:val="ListParagraph"/>
              <w:numPr>
                <w:ilvl w:val="0"/>
                <w:numId w:val="1"/>
              </w:numPr>
              <w:tabs>
                <w:tab w:val="left" w:pos="4395"/>
              </w:tabs>
              <w:rPr>
                <w:b/>
              </w:rPr>
            </w:pPr>
            <w:r w:rsidRPr="003D2BED">
              <w:rPr>
                <w:b/>
                <w:sz w:val="20"/>
              </w:rPr>
              <w:t>Other State and Local Requirements/Needs   __________________________________________________________</w:t>
            </w:r>
          </w:p>
        </w:tc>
      </w:tr>
    </w:tbl>
    <w:p w14:paraId="4B0F08C8" w14:textId="77777777" w:rsidR="00471A1A" w:rsidRDefault="00471A1A" w:rsidP="00471A1A"/>
    <w:p w14:paraId="1AD0B5DA" w14:textId="77777777" w:rsidR="00471A1A" w:rsidRDefault="00471A1A" w:rsidP="00471A1A"/>
    <w:p w14:paraId="53DD33D3" w14:textId="77777777" w:rsidR="00471A1A" w:rsidRDefault="00471A1A" w:rsidP="00471A1A"/>
    <w:p w14:paraId="681A185E" w14:textId="77777777" w:rsidR="00EF122C" w:rsidRDefault="00EF122C" w:rsidP="00471A1A"/>
    <w:p w14:paraId="4C25AB82" w14:textId="77777777" w:rsidR="00C00429" w:rsidRPr="006C76D0" w:rsidRDefault="00C00429" w:rsidP="00C00429">
      <w:pPr>
        <w:rPr>
          <w:b/>
        </w:rPr>
      </w:pPr>
      <w:r w:rsidRPr="006C76D0">
        <w:rPr>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b/>
        </w:rPr>
        <w:t xml:space="preserve"> </w:t>
      </w:r>
      <w:r w:rsidRPr="006C76D0">
        <w:rPr>
          <w:b/>
          <w:color w:val="000000"/>
        </w:rPr>
        <w:t>The following chart identifies stakeholders who may participate in the needs assessment process.</w:t>
      </w:r>
    </w:p>
    <w:p w14:paraId="5C318081" w14:textId="77777777" w:rsidR="00C00429" w:rsidRPr="00657550" w:rsidRDefault="00C00429" w:rsidP="00471A1A"/>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3429"/>
        <w:gridCol w:w="3803"/>
      </w:tblGrid>
      <w:tr w:rsidR="00BB483A" w:rsidRPr="00657550" w14:paraId="2AB0E513" w14:textId="77777777" w:rsidTr="00405413">
        <w:trPr>
          <w:trHeight w:val="368"/>
        </w:trPr>
        <w:tc>
          <w:tcPr>
            <w:tcW w:w="13523" w:type="dxa"/>
            <w:gridSpan w:val="4"/>
            <w:shd w:val="clear" w:color="auto" w:fill="D5DCE4" w:themeFill="text2" w:themeFillTint="33"/>
          </w:tcPr>
          <w:p w14:paraId="721BAC60" w14:textId="77777777" w:rsidR="00BB483A" w:rsidRPr="00657550" w:rsidRDefault="00BB483A" w:rsidP="00471A1A">
            <w:pPr>
              <w:jc w:val="center"/>
              <w:rPr>
                <w:rFonts w:eastAsia="Calibri"/>
              </w:rPr>
            </w:pPr>
            <w:r w:rsidRPr="009B508A">
              <w:rPr>
                <w:rFonts w:eastAsia="Calibri"/>
                <w:b/>
                <w:sz w:val="28"/>
              </w:rPr>
              <w:t>School Planning Committee</w:t>
            </w:r>
          </w:p>
        </w:tc>
      </w:tr>
      <w:tr w:rsidR="00BB483A" w:rsidRPr="00657550" w14:paraId="211AEA68" w14:textId="77777777" w:rsidTr="00F52EEF">
        <w:trPr>
          <w:trHeight w:val="403"/>
        </w:trPr>
        <w:tc>
          <w:tcPr>
            <w:tcW w:w="2993" w:type="dxa"/>
          </w:tcPr>
          <w:p w14:paraId="5F50C9AA" w14:textId="77777777" w:rsidR="00BB483A" w:rsidRPr="00657550" w:rsidRDefault="00BB483A" w:rsidP="00471A1A">
            <w:pPr>
              <w:rPr>
                <w:rFonts w:eastAsia="Calibri"/>
                <w:b/>
              </w:rPr>
            </w:pPr>
            <w:r w:rsidRPr="00657550">
              <w:rPr>
                <w:rFonts w:eastAsia="Calibri"/>
                <w:b/>
              </w:rPr>
              <w:t>Position/Role</w:t>
            </w:r>
          </w:p>
        </w:tc>
        <w:tc>
          <w:tcPr>
            <w:tcW w:w="3298" w:type="dxa"/>
          </w:tcPr>
          <w:p w14:paraId="39556EB4" w14:textId="77777777" w:rsidR="00BB483A" w:rsidRPr="00657550" w:rsidRDefault="00BB483A" w:rsidP="00471A1A">
            <w:pPr>
              <w:rPr>
                <w:rFonts w:eastAsia="Calibri"/>
                <w:b/>
              </w:rPr>
            </w:pPr>
            <w:r w:rsidRPr="00657550">
              <w:rPr>
                <w:rFonts w:eastAsia="Calibri"/>
                <w:b/>
              </w:rPr>
              <w:t>Name</w:t>
            </w:r>
          </w:p>
        </w:tc>
        <w:tc>
          <w:tcPr>
            <w:tcW w:w="3429" w:type="dxa"/>
          </w:tcPr>
          <w:p w14:paraId="1D84B11B" w14:textId="77777777" w:rsidR="00BB483A" w:rsidRPr="00657550" w:rsidRDefault="00BB483A" w:rsidP="00471A1A">
            <w:pPr>
              <w:rPr>
                <w:rFonts w:eastAsia="Calibri"/>
                <w:b/>
              </w:rPr>
            </w:pPr>
            <w:r w:rsidRPr="00657550">
              <w:rPr>
                <w:rFonts w:eastAsia="Calibri"/>
                <w:b/>
              </w:rPr>
              <w:t>Signature</w:t>
            </w:r>
          </w:p>
        </w:tc>
        <w:tc>
          <w:tcPr>
            <w:tcW w:w="3803" w:type="dxa"/>
          </w:tcPr>
          <w:p w14:paraId="068B17C1" w14:textId="77777777" w:rsidR="00BB483A" w:rsidRPr="00657550" w:rsidRDefault="00A65884" w:rsidP="00471A1A">
            <w:pPr>
              <w:rPr>
                <w:rFonts w:eastAsia="Calibri"/>
                <w:b/>
              </w:rPr>
            </w:pPr>
            <w:r>
              <w:rPr>
                <w:rFonts w:eastAsia="Calibri"/>
                <w:b/>
              </w:rPr>
              <w:t xml:space="preserve">Email/Phone </w:t>
            </w:r>
            <w:r w:rsidR="00BB483A" w:rsidRPr="00657550">
              <w:rPr>
                <w:rFonts w:eastAsia="Calibri"/>
                <w:b/>
              </w:rPr>
              <w:t>Contact</w:t>
            </w:r>
          </w:p>
        </w:tc>
      </w:tr>
      <w:tr w:rsidR="00BB483A" w:rsidRPr="00657550" w14:paraId="66B66301" w14:textId="77777777" w:rsidTr="00F52EEF">
        <w:trPr>
          <w:trHeight w:val="389"/>
        </w:trPr>
        <w:tc>
          <w:tcPr>
            <w:tcW w:w="2993" w:type="dxa"/>
          </w:tcPr>
          <w:p w14:paraId="209F6077" w14:textId="77777777" w:rsidR="00BB483A" w:rsidRPr="00657550" w:rsidRDefault="00BB483A" w:rsidP="00471A1A">
            <w:pPr>
              <w:rPr>
                <w:rFonts w:eastAsia="Calibri"/>
              </w:rPr>
            </w:pPr>
            <w:r w:rsidRPr="00657550">
              <w:rPr>
                <w:rFonts w:eastAsia="Calibri"/>
                <w:highlight w:val="yellow"/>
              </w:rPr>
              <w:t>Principal</w:t>
            </w:r>
          </w:p>
        </w:tc>
        <w:tc>
          <w:tcPr>
            <w:tcW w:w="3298" w:type="dxa"/>
          </w:tcPr>
          <w:p w14:paraId="1D44700D" w14:textId="14465EB4" w:rsidR="00BB483A" w:rsidRPr="00657550" w:rsidRDefault="00F52EEF" w:rsidP="00471A1A">
            <w:pPr>
              <w:rPr>
                <w:rFonts w:eastAsia="Calibri"/>
              </w:rPr>
            </w:pPr>
            <w:r>
              <w:rPr>
                <w:rFonts w:eastAsia="Calibri"/>
              </w:rPr>
              <w:t>Deborah Rogers</w:t>
            </w:r>
          </w:p>
        </w:tc>
        <w:tc>
          <w:tcPr>
            <w:tcW w:w="3429" w:type="dxa"/>
          </w:tcPr>
          <w:p w14:paraId="658B6CC0" w14:textId="77777777" w:rsidR="00BB483A" w:rsidRPr="00657550" w:rsidRDefault="00BB483A" w:rsidP="00471A1A">
            <w:pPr>
              <w:rPr>
                <w:rFonts w:eastAsia="Calibri"/>
              </w:rPr>
            </w:pPr>
          </w:p>
        </w:tc>
        <w:tc>
          <w:tcPr>
            <w:tcW w:w="3803" w:type="dxa"/>
          </w:tcPr>
          <w:p w14:paraId="30D7ED46" w14:textId="33552F2A" w:rsidR="00BB483A" w:rsidRPr="00657550" w:rsidRDefault="00A05F03" w:rsidP="00471A1A">
            <w:pPr>
              <w:rPr>
                <w:rFonts w:eastAsia="Calibri"/>
              </w:rPr>
            </w:pPr>
            <w:hyperlink r:id="rId17" w:history="1">
              <w:r w:rsidR="00F52EEF" w:rsidRPr="00667146">
                <w:rPr>
                  <w:rStyle w:val="Hyperlink"/>
                  <w:rFonts w:eastAsia="Calibri"/>
                </w:rPr>
                <w:t>Deborah.rogers@slps.org</w:t>
              </w:r>
            </w:hyperlink>
          </w:p>
        </w:tc>
      </w:tr>
      <w:tr w:rsidR="00BB483A" w:rsidRPr="00657550" w14:paraId="33E64E72" w14:textId="77777777" w:rsidTr="00F52EEF">
        <w:trPr>
          <w:trHeight w:val="278"/>
        </w:trPr>
        <w:tc>
          <w:tcPr>
            <w:tcW w:w="2993" w:type="dxa"/>
          </w:tcPr>
          <w:p w14:paraId="7E010FA0" w14:textId="77777777" w:rsidR="00BB483A" w:rsidRPr="00657550" w:rsidRDefault="00BB483A" w:rsidP="00471A1A">
            <w:pPr>
              <w:rPr>
                <w:rFonts w:eastAsia="Calibri"/>
              </w:rPr>
            </w:pPr>
            <w:r w:rsidRPr="00657550">
              <w:rPr>
                <w:rFonts w:eastAsia="Calibri"/>
              </w:rPr>
              <w:t>Assistant Principal</w:t>
            </w:r>
          </w:p>
        </w:tc>
        <w:tc>
          <w:tcPr>
            <w:tcW w:w="3298" w:type="dxa"/>
          </w:tcPr>
          <w:p w14:paraId="09C16D68" w14:textId="2F682A9C" w:rsidR="00BB483A" w:rsidRPr="00657550" w:rsidRDefault="00F52EEF" w:rsidP="00471A1A">
            <w:pPr>
              <w:rPr>
                <w:rFonts w:eastAsia="Calibri"/>
              </w:rPr>
            </w:pPr>
            <w:r>
              <w:rPr>
                <w:rFonts w:eastAsia="Calibri"/>
              </w:rPr>
              <w:t>N/A</w:t>
            </w:r>
          </w:p>
        </w:tc>
        <w:tc>
          <w:tcPr>
            <w:tcW w:w="3429" w:type="dxa"/>
          </w:tcPr>
          <w:p w14:paraId="5C8EE10F" w14:textId="77777777" w:rsidR="00BB483A" w:rsidRPr="00657550" w:rsidRDefault="00BB483A" w:rsidP="00471A1A">
            <w:pPr>
              <w:rPr>
                <w:rFonts w:eastAsia="Calibri"/>
              </w:rPr>
            </w:pPr>
          </w:p>
        </w:tc>
        <w:tc>
          <w:tcPr>
            <w:tcW w:w="3803" w:type="dxa"/>
          </w:tcPr>
          <w:p w14:paraId="705CD1B7" w14:textId="4FDC433B" w:rsidR="00BB483A" w:rsidRPr="00657550" w:rsidRDefault="00F52EEF" w:rsidP="00471A1A">
            <w:pPr>
              <w:rPr>
                <w:rFonts w:eastAsia="Calibri"/>
              </w:rPr>
            </w:pPr>
            <w:r>
              <w:rPr>
                <w:rFonts w:eastAsia="Calibri"/>
              </w:rPr>
              <w:t>N/A</w:t>
            </w:r>
          </w:p>
        </w:tc>
      </w:tr>
      <w:tr w:rsidR="00BB483A" w:rsidRPr="00657550" w14:paraId="12212392" w14:textId="77777777" w:rsidTr="00F52EEF">
        <w:trPr>
          <w:trHeight w:val="323"/>
        </w:trPr>
        <w:tc>
          <w:tcPr>
            <w:tcW w:w="2993" w:type="dxa"/>
          </w:tcPr>
          <w:p w14:paraId="255C33B9" w14:textId="77777777" w:rsidR="00BB483A" w:rsidRPr="00657550" w:rsidRDefault="00BB483A" w:rsidP="00471A1A">
            <w:pPr>
              <w:rPr>
                <w:rFonts w:eastAsia="Calibri"/>
                <w:highlight w:val="yellow"/>
              </w:rPr>
            </w:pPr>
            <w:r w:rsidRPr="00657550">
              <w:rPr>
                <w:rFonts w:eastAsia="Calibri"/>
                <w:highlight w:val="yellow"/>
              </w:rPr>
              <w:t>Academic Instructional Coach</w:t>
            </w:r>
          </w:p>
        </w:tc>
        <w:tc>
          <w:tcPr>
            <w:tcW w:w="3298" w:type="dxa"/>
          </w:tcPr>
          <w:p w14:paraId="5D38FE8C" w14:textId="02825EA6" w:rsidR="00BB483A" w:rsidRPr="00657550" w:rsidRDefault="00F52EEF" w:rsidP="00471A1A">
            <w:pPr>
              <w:rPr>
                <w:rFonts w:eastAsia="Calibri"/>
              </w:rPr>
            </w:pPr>
            <w:r>
              <w:rPr>
                <w:rFonts w:eastAsia="Calibri"/>
              </w:rPr>
              <w:t>Amber Smith</w:t>
            </w:r>
          </w:p>
        </w:tc>
        <w:tc>
          <w:tcPr>
            <w:tcW w:w="3429" w:type="dxa"/>
          </w:tcPr>
          <w:p w14:paraId="6E8A1F7E" w14:textId="77777777" w:rsidR="00BB483A" w:rsidRPr="00657550" w:rsidRDefault="00BB483A" w:rsidP="00471A1A">
            <w:pPr>
              <w:rPr>
                <w:rFonts w:eastAsia="Calibri"/>
              </w:rPr>
            </w:pPr>
          </w:p>
        </w:tc>
        <w:tc>
          <w:tcPr>
            <w:tcW w:w="3803" w:type="dxa"/>
          </w:tcPr>
          <w:p w14:paraId="43E70E6C" w14:textId="6A19D971" w:rsidR="00BB483A" w:rsidRPr="00657550" w:rsidRDefault="00A05F03" w:rsidP="00471A1A">
            <w:pPr>
              <w:rPr>
                <w:rFonts w:eastAsia="Calibri"/>
              </w:rPr>
            </w:pPr>
            <w:hyperlink r:id="rId18" w:history="1">
              <w:r w:rsidR="00F52EEF" w:rsidRPr="00667146">
                <w:rPr>
                  <w:rStyle w:val="Hyperlink"/>
                  <w:rFonts w:eastAsia="Calibri"/>
                </w:rPr>
                <w:t>Amber.smith@slps.org</w:t>
              </w:r>
            </w:hyperlink>
          </w:p>
        </w:tc>
      </w:tr>
      <w:tr w:rsidR="00BB483A" w:rsidRPr="00657550" w14:paraId="62B95BFB" w14:textId="77777777" w:rsidTr="00F52EEF">
        <w:trPr>
          <w:trHeight w:val="377"/>
        </w:trPr>
        <w:tc>
          <w:tcPr>
            <w:tcW w:w="2993" w:type="dxa"/>
          </w:tcPr>
          <w:p w14:paraId="1C5E65D1" w14:textId="77777777" w:rsidR="00BB483A" w:rsidRPr="00657550" w:rsidRDefault="00BB483A" w:rsidP="00471A1A">
            <w:pPr>
              <w:rPr>
                <w:rFonts w:eastAsia="Calibri"/>
                <w:highlight w:val="yellow"/>
              </w:rPr>
            </w:pPr>
            <w:r w:rsidRPr="00657550">
              <w:rPr>
                <w:rFonts w:eastAsia="Calibri"/>
                <w:highlight w:val="yellow"/>
              </w:rPr>
              <w:t>Family Community Specialist</w:t>
            </w:r>
          </w:p>
        </w:tc>
        <w:tc>
          <w:tcPr>
            <w:tcW w:w="3298" w:type="dxa"/>
          </w:tcPr>
          <w:p w14:paraId="6C74CB3B" w14:textId="4DA1D801" w:rsidR="00BB483A" w:rsidRPr="00657550" w:rsidRDefault="00F52EEF" w:rsidP="00471A1A">
            <w:pPr>
              <w:rPr>
                <w:rFonts w:eastAsia="Calibri"/>
              </w:rPr>
            </w:pPr>
            <w:r>
              <w:rPr>
                <w:rFonts w:eastAsia="Calibri"/>
              </w:rPr>
              <w:t>Shanice Webb</w:t>
            </w:r>
          </w:p>
        </w:tc>
        <w:tc>
          <w:tcPr>
            <w:tcW w:w="3429" w:type="dxa"/>
          </w:tcPr>
          <w:p w14:paraId="57A57B23" w14:textId="77777777" w:rsidR="00BB483A" w:rsidRPr="00657550" w:rsidRDefault="00BB483A" w:rsidP="00471A1A">
            <w:pPr>
              <w:rPr>
                <w:rFonts w:eastAsia="Calibri"/>
              </w:rPr>
            </w:pPr>
          </w:p>
        </w:tc>
        <w:tc>
          <w:tcPr>
            <w:tcW w:w="3803" w:type="dxa"/>
          </w:tcPr>
          <w:p w14:paraId="0271CC5A" w14:textId="5D173E3E" w:rsidR="00BB483A" w:rsidRPr="00657550" w:rsidRDefault="00A05F03" w:rsidP="00471A1A">
            <w:pPr>
              <w:rPr>
                <w:rFonts w:eastAsia="Calibri"/>
              </w:rPr>
            </w:pPr>
            <w:hyperlink r:id="rId19" w:history="1">
              <w:r w:rsidR="00F52EEF" w:rsidRPr="00667146">
                <w:rPr>
                  <w:rStyle w:val="Hyperlink"/>
                  <w:rFonts w:eastAsia="Calibri"/>
                </w:rPr>
                <w:t>Shanice.webb@slps.org</w:t>
              </w:r>
            </w:hyperlink>
          </w:p>
        </w:tc>
      </w:tr>
      <w:tr w:rsidR="00BB483A" w:rsidRPr="00657550" w14:paraId="57D38723" w14:textId="77777777" w:rsidTr="00F52EEF">
        <w:trPr>
          <w:trHeight w:val="341"/>
        </w:trPr>
        <w:tc>
          <w:tcPr>
            <w:tcW w:w="2993" w:type="dxa"/>
          </w:tcPr>
          <w:p w14:paraId="7C0A8A5E" w14:textId="77777777" w:rsidR="00BB483A" w:rsidRPr="00657550" w:rsidRDefault="003D2BED" w:rsidP="00471A1A">
            <w:pPr>
              <w:rPr>
                <w:rFonts w:eastAsia="Calibri"/>
              </w:rPr>
            </w:pPr>
            <w:r>
              <w:rPr>
                <w:rFonts w:eastAsia="Calibri"/>
              </w:rPr>
              <w:t xml:space="preserve">ESOL Staff </w:t>
            </w:r>
            <w:r w:rsidR="00BB483A" w:rsidRPr="00657550">
              <w:rPr>
                <w:rFonts w:eastAsia="Calibri"/>
              </w:rPr>
              <w:t>(if applicable)</w:t>
            </w:r>
          </w:p>
        </w:tc>
        <w:tc>
          <w:tcPr>
            <w:tcW w:w="3298" w:type="dxa"/>
          </w:tcPr>
          <w:p w14:paraId="3B6B355B" w14:textId="5199901E" w:rsidR="00BB483A" w:rsidRPr="00657550" w:rsidRDefault="00F52EEF" w:rsidP="00471A1A">
            <w:pPr>
              <w:rPr>
                <w:rFonts w:eastAsia="Calibri"/>
              </w:rPr>
            </w:pPr>
            <w:r>
              <w:rPr>
                <w:rFonts w:eastAsia="Calibri"/>
              </w:rPr>
              <w:t>N/A</w:t>
            </w:r>
          </w:p>
        </w:tc>
        <w:tc>
          <w:tcPr>
            <w:tcW w:w="3429" w:type="dxa"/>
          </w:tcPr>
          <w:p w14:paraId="1AEAAB9E" w14:textId="77777777" w:rsidR="00BB483A" w:rsidRPr="00657550" w:rsidRDefault="00BB483A" w:rsidP="00471A1A">
            <w:pPr>
              <w:rPr>
                <w:rFonts w:eastAsia="Calibri"/>
              </w:rPr>
            </w:pPr>
          </w:p>
        </w:tc>
        <w:tc>
          <w:tcPr>
            <w:tcW w:w="3803" w:type="dxa"/>
          </w:tcPr>
          <w:p w14:paraId="37C691C8" w14:textId="7350A153" w:rsidR="00BB483A" w:rsidRPr="00657550" w:rsidRDefault="00F52EEF" w:rsidP="00471A1A">
            <w:pPr>
              <w:rPr>
                <w:rFonts w:eastAsia="Calibri"/>
              </w:rPr>
            </w:pPr>
            <w:r>
              <w:rPr>
                <w:rFonts w:eastAsia="Calibri"/>
              </w:rPr>
              <w:t>N/A</w:t>
            </w:r>
          </w:p>
        </w:tc>
      </w:tr>
      <w:tr w:rsidR="00BB483A" w:rsidRPr="00657550" w14:paraId="3DE0A9C7" w14:textId="77777777" w:rsidTr="00F52EEF">
        <w:trPr>
          <w:trHeight w:val="305"/>
        </w:trPr>
        <w:tc>
          <w:tcPr>
            <w:tcW w:w="2993" w:type="dxa"/>
          </w:tcPr>
          <w:p w14:paraId="68F42F9D" w14:textId="77777777" w:rsidR="00BB483A" w:rsidRPr="00657550" w:rsidRDefault="003D2BED" w:rsidP="00471A1A">
            <w:pPr>
              <w:rPr>
                <w:rFonts w:eastAsia="Calibri"/>
              </w:rPr>
            </w:pPr>
            <w:r>
              <w:rPr>
                <w:rFonts w:eastAsia="Calibri"/>
              </w:rPr>
              <w:t xml:space="preserve">SPED Staff  </w:t>
            </w:r>
            <w:r w:rsidR="00BB483A" w:rsidRPr="00657550">
              <w:rPr>
                <w:rFonts w:eastAsia="Calibri"/>
              </w:rPr>
              <w:t>(if applicable)</w:t>
            </w:r>
          </w:p>
        </w:tc>
        <w:tc>
          <w:tcPr>
            <w:tcW w:w="3298" w:type="dxa"/>
          </w:tcPr>
          <w:p w14:paraId="7AD39B6F" w14:textId="5D476BAB" w:rsidR="00BB483A" w:rsidRPr="00657550" w:rsidRDefault="00F52EEF" w:rsidP="00471A1A">
            <w:pPr>
              <w:rPr>
                <w:rFonts w:eastAsia="Calibri"/>
              </w:rPr>
            </w:pPr>
            <w:r>
              <w:rPr>
                <w:rFonts w:eastAsia="Calibri"/>
              </w:rPr>
              <w:t>Katherine Baumann</w:t>
            </w:r>
          </w:p>
        </w:tc>
        <w:tc>
          <w:tcPr>
            <w:tcW w:w="3429" w:type="dxa"/>
          </w:tcPr>
          <w:p w14:paraId="22FEE5C4" w14:textId="77777777" w:rsidR="00BB483A" w:rsidRPr="00657550" w:rsidRDefault="00BB483A" w:rsidP="00471A1A">
            <w:pPr>
              <w:rPr>
                <w:rFonts w:eastAsia="Calibri"/>
              </w:rPr>
            </w:pPr>
          </w:p>
        </w:tc>
        <w:tc>
          <w:tcPr>
            <w:tcW w:w="3803" w:type="dxa"/>
          </w:tcPr>
          <w:p w14:paraId="27C14E2C" w14:textId="448E6152" w:rsidR="00BB483A" w:rsidRPr="00657550" w:rsidRDefault="00A05F03" w:rsidP="00471A1A">
            <w:pPr>
              <w:rPr>
                <w:rFonts w:eastAsia="Calibri"/>
              </w:rPr>
            </w:pPr>
            <w:hyperlink r:id="rId20" w:history="1">
              <w:r w:rsidR="00F52EEF" w:rsidRPr="00667146">
                <w:rPr>
                  <w:rStyle w:val="Hyperlink"/>
                  <w:rFonts w:eastAsia="Calibri"/>
                </w:rPr>
                <w:t>Katherine.baumann@slps.org</w:t>
              </w:r>
            </w:hyperlink>
          </w:p>
        </w:tc>
      </w:tr>
      <w:tr w:rsidR="00BB483A" w:rsidRPr="00657550" w14:paraId="356F19DD" w14:textId="77777777" w:rsidTr="00F52EEF">
        <w:trPr>
          <w:trHeight w:val="359"/>
        </w:trPr>
        <w:tc>
          <w:tcPr>
            <w:tcW w:w="2993" w:type="dxa"/>
          </w:tcPr>
          <w:p w14:paraId="6EDE0F2E" w14:textId="77777777" w:rsidR="00BB483A" w:rsidRPr="00657550" w:rsidRDefault="003D2BED" w:rsidP="00471A1A">
            <w:pPr>
              <w:rPr>
                <w:rFonts w:eastAsia="Calibri"/>
              </w:rPr>
            </w:pPr>
            <w:r>
              <w:rPr>
                <w:rFonts w:eastAsia="Calibri"/>
              </w:rPr>
              <w:t xml:space="preserve">ISS/PBIS Staff  </w:t>
            </w:r>
            <w:r w:rsidR="00BB483A" w:rsidRPr="00657550">
              <w:rPr>
                <w:rFonts w:eastAsia="Calibri"/>
              </w:rPr>
              <w:t>(if applicable)</w:t>
            </w:r>
          </w:p>
        </w:tc>
        <w:tc>
          <w:tcPr>
            <w:tcW w:w="3298" w:type="dxa"/>
          </w:tcPr>
          <w:p w14:paraId="57F95A62" w14:textId="54CB318E" w:rsidR="00BB483A" w:rsidRPr="00657550" w:rsidRDefault="00F52EEF" w:rsidP="00471A1A">
            <w:pPr>
              <w:rPr>
                <w:rFonts w:eastAsia="Calibri"/>
              </w:rPr>
            </w:pPr>
            <w:proofErr w:type="spellStart"/>
            <w:r>
              <w:rPr>
                <w:rFonts w:eastAsia="Calibri"/>
              </w:rPr>
              <w:t>Derron</w:t>
            </w:r>
            <w:proofErr w:type="spellEnd"/>
            <w:r>
              <w:rPr>
                <w:rFonts w:eastAsia="Calibri"/>
              </w:rPr>
              <w:t xml:space="preserve"> Cason</w:t>
            </w:r>
          </w:p>
        </w:tc>
        <w:tc>
          <w:tcPr>
            <w:tcW w:w="3429" w:type="dxa"/>
          </w:tcPr>
          <w:p w14:paraId="140D596A" w14:textId="77777777" w:rsidR="00BB483A" w:rsidRPr="00657550" w:rsidRDefault="00BB483A" w:rsidP="00471A1A">
            <w:pPr>
              <w:rPr>
                <w:rFonts w:eastAsia="Calibri"/>
              </w:rPr>
            </w:pPr>
          </w:p>
        </w:tc>
        <w:tc>
          <w:tcPr>
            <w:tcW w:w="3803" w:type="dxa"/>
          </w:tcPr>
          <w:p w14:paraId="5F2BFBFE" w14:textId="3F738DC5" w:rsidR="00BB483A" w:rsidRPr="00657550" w:rsidRDefault="00A05F03" w:rsidP="00471A1A">
            <w:pPr>
              <w:rPr>
                <w:rFonts w:eastAsia="Calibri"/>
              </w:rPr>
            </w:pPr>
            <w:hyperlink r:id="rId21" w:history="1">
              <w:r w:rsidR="00F52EEF" w:rsidRPr="00667146">
                <w:rPr>
                  <w:rStyle w:val="Hyperlink"/>
                  <w:rFonts w:eastAsia="Calibri"/>
                </w:rPr>
                <w:t>Derron.cason@slps.org</w:t>
              </w:r>
            </w:hyperlink>
          </w:p>
        </w:tc>
      </w:tr>
      <w:tr w:rsidR="00BB483A" w:rsidRPr="00657550" w14:paraId="31D17616" w14:textId="77777777" w:rsidTr="00F52EEF">
        <w:trPr>
          <w:trHeight w:val="389"/>
        </w:trPr>
        <w:tc>
          <w:tcPr>
            <w:tcW w:w="2993" w:type="dxa"/>
          </w:tcPr>
          <w:p w14:paraId="023FFDEB" w14:textId="77777777" w:rsidR="00BB483A" w:rsidRPr="00657550" w:rsidRDefault="00BB483A" w:rsidP="00471A1A">
            <w:pPr>
              <w:rPr>
                <w:rFonts w:eastAsia="Calibri"/>
                <w:highlight w:val="yellow"/>
              </w:rPr>
            </w:pPr>
            <w:r w:rsidRPr="00657550">
              <w:rPr>
                <w:rFonts w:eastAsia="Calibri"/>
                <w:highlight w:val="yellow"/>
              </w:rPr>
              <w:t>Teacher</w:t>
            </w:r>
          </w:p>
        </w:tc>
        <w:tc>
          <w:tcPr>
            <w:tcW w:w="3298" w:type="dxa"/>
          </w:tcPr>
          <w:p w14:paraId="6BFCD08C" w14:textId="4DC3254A" w:rsidR="00BB483A" w:rsidRPr="00657550" w:rsidRDefault="00F52EEF" w:rsidP="00471A1A">
            <w:pPr>
              <w:rPr>
                <w:rFonts w:eastAsia="Calibri"/>
              </w:rPr>
            </w:pPr>
            <w:r>
              <w:rPr>
                <w:rFonts w:eastAsia="Calibri"/>
              </w:rPr>
              <w:t>Jami Fales</w:t>
            </w:r>
          </w:p>
        </w:tc>
        <w:tc>
          <w:tcPr>
            <w:tcW w:w="3429" w:type="dxa"/>
          </w:tcPr>
          <w:p w14:paraId="5CD98332" w14:textId="77777777" w:rsidR="00BB483A" w:rsidRPr="00657550" w:rsidRDefault="00BB483A" w:rsidP="00471A1A">
            <w:pPr>
              <w:rPr>
                <w:rFonts w:eastAsia="Calibri"/>
              </w:rPr>
            </w:pPr>
          </w:p>
        </w:tc>
        <w:tc>
          <w:tcPr>
            <w:tcW w:w="3803" w:type="dxa"/>
          </w:tcPr>
          <w:p w14:paraId="1F8AFB25" w14:textId="613B49BD" w:rsidR="00BB483A" w:rsidRPr="00657550" w:rsidRDefault="00A05F03" w:rsidP="00471A1A">
            <w:pPr>
              <w:rPr>
                <w:rFonts w:eastAsia="Calibri"/>
              </w:rPr>
            </w:pPr>
            <w:hyperlink r:id="rId22" w:history="1">
              <w:r w:rsidR="00F52EEF" w:rsidRPr="00667146">
                <w:rPr>
                  <w:rStyle w:val="Hyperlink"/>
                  <w:rFonts w:eastAsia="Calibri"/>
                </w:rPr>
                <w:t>Jami.fales@slps.org</w:t>
              </w:r>
            </w:hyperlink>
          </w:p>
        </w:tc>
      </w:tr>
      <w:tr w:rsidR="00BB483A" w:rsidRPr="00657550" w14:paraId="7D3BC85D" w14:textId="77777777" w:rsidTr="00F52EEF">
        <w:trPr>
          <w:trHeight w:val="403"/>
        </w:trPr>
        <w:tc>
          <w:tcPr>
            <w:tcW w:w="2993" w:type="dxa"/>
          </w:tcPr>
          <w:p w14:paraId="4BABF3F2" w14:textId="77777777" w:rsidR="00BB483A" w:rsidRPr="00657550" w:rsidRDefault="00BB483A" w:rsidP="00471A1A">
            <w:pPr>
              <w:rPr>
                <w:rFonts w:eastAsia="Calibri"/>
                <w:highlight w:val="yellow"/>
              </w:rPr>
            </w:pPr>
            <w:r w:rsidRPr="00657550">
              <w:rPr>
                <w:rFonts w:eastAsia="Calibri"/>
                <w:highlight w:val="yellow"/>
              </w:rPr>
              <w:t>Teacher</w:t>
            </w:r>
          </w:p>
        </w:tc>
        <w:tc>
          <w:tcPr>
            <w:tcW w:w="3298" w:type="dxa"/>
          </w:tcPr>
          <w:p w14:paraId="1EBA6F78" w14:textId="549B25D2" w:rsidR="00BB483A" w:rsidRPr="00657550" w:rsidRDefault="00F52EEF" w:rsidP="00471A1A">
            <w:pPr>
              <w:rPr>
                <w:rFonts w:eastAsia="Calibri"/>
              </w:rPr>
            </w:pPr>
            <w:r>
              <w:rPr>
                <w:rFonts w:eastAsia="Calibri"/>
              </w:rPr>
              <w:t>Karen Evans</w:t>
            </w:r>
          </w:p>
        </w:tc>
        <w:tc>
          <w:tcPr>
            <w:tcW w:w="3429" w:type="dxa"/>
          </w:tcPr>
          <w:p w14:paraId="71531F4A" w14:textId="77777777" w:rsidR="00BB483A" w:rsidRPr="00657550" w:rsidRDefault="00BB483A" w:rsidP="00471A1A">
            <w:pPr>
              <w:rPr>
                <w:rFonts w:eastAsia="Calibri"/>
              </w:rPr>
            </w:pPr>
          </w:p>
        </w:tc>
        <w:tc>
          <w:tcPr>
            <w:tcW w:w="3803" w:type="dxa"/>
          </w:tcPr>
          <w:p w14:paraId="1CE44BC7" w14:textId="1F0757C9" w:rsidR="00BB483A" w:rsidRPr="00657550" w:rsidRDefault="00A05F03" w:rsidP="00471A1A">
            <w:pPr>
              <w:rPr>
                <w:rFonts w:eastAsia="Calibri"/>
              </w:rPr>
            </w:pPr>
            <w:hyperlink r:id="rId23" w:history="1">
              <w:r w:rsidR="00F52EEF" w:rsidRPr="00667146">
                <w:rPr>
                  <w:rStyle w:val="Hyperlink"/>
                  <w:rFonts w:eastAsia="Calibri"/>
                </w:rPr>
                <w:t>Karen.evans@slps.org</w:t>
              </w:r>
            </w:hyperlink>
          </w:p>
        </w:tc>
      </w:tr>
      <w:tr w:rsidR="00BB483A" w:rsidRPr="00657550" w14:paraId="7D236130" w14:textId="77777777" w:rsidTr="00F52EEF">
        <w:trPr>
          <w:trHeight w:val="403"/>
        </w:trPr>
        <w:tc>
          <w:tcPr>
            <w:tcW w:w="2993" w:type="dxa"/>
          </w:tcPr>
          <w:p w14:paraId="79828507" w14:textId="77777777" w:rsidR="00BB483A" w:rsidRPr="00657550" w:rsidRDefault="00BB483A" w:rsidP="00471A1A">
            <w:pPr>
              <w:rPr>
                <w:rFonts w:eastAsia="Calibri"/>
                <w:highlight w:val="yellow"/>
              </w:rPr>
            </w:pPr>
            <w:r w:rsidRPr="00657550">
              <w:rPr>
                <w:rFonts w:eastAsia="Calibri"/>
                <w:highlight w:val="yellow"/>
              </w:rPr>
              <w:t>Parent</w:t>
            </w:r>
          </w:p>
        </w:tc>
        <w:tc>
          <w:tcPr>
            <w:tcW w:w="3298" w:type="dxa"/>
          </w:tcPr>
          <w:p w14:paraId="1F365774" w14:textId="6CFFCFDA" w:rsidR="00BB483A" w:rsidRPr="00657550" w:rsidRDefault="00F52EEF" w:rsidP="00471A1A">
            <w:pPr>
              <w:rPr>
                <w:rFonts w:eastAsia="Calibri"/>
              </w:rPr>
            </w:pPr>
            <w:r>
              <w:rPr>
                <w:rFonts w:eastAsia="Calibri"/>
              </w:rPr>
              <w:t>Georgette Browder</w:t>
            </w:r>
          </w:p>
        </w:tc>
        <w:tc>
          <w:tcPr>
            <w:tcW w:w="3429" w:type="dxa"/>
          </w:tcPr>
          <w:p w14:paraId="02C5C500" w14:textId="77777777" w:rsidR="00BB483A" w:rsidRPr="00657550" w:rsidRDefault="00BB483A" w:rsidP="00471A1A">
            <w:pPr>
              <w:rPr>
                <w:rFonts w:eastAsia="Calibri"/>
              </w:rPr>
            </w:pPr>
          </w:p>
        </w:tc>
        <w:tc>
          <w:tcPr>
            <w:tcW w:w="3803" w:type="dxa"/>
          </w:tcPr>
          <w:p w14:paraId="78234BE4" w14:textId="6589B601" w:rsidR="00BB483A" w:rsidRPr="00657550" w:rsidRDefault="00F52EEF" w:rsidP="00471A1A">
            <w:pPr>
              <w:rPr>
                <w:rFonts w:eastAsia="Calibri"/>
              </w:rPr>
            </w:pPr>
            <w:r>
              <w:rPr>
                <w:rFonts w:eastAsia="Calibri"/>
              </w:rPr>
              <w:t>N/A</w:t>
            </w:r>
          </w:p>
        </w:tc>
      </w:tr>
      <w:tr w:rsidR="00BB483A" w:rsidRPr="00657550" w14:paraId="697EBE02" w14:textId="77777777" w:rsidTr="00F52EEF">
        <w:trPr>
          <w:trHeight w:val="389"/>
        </w:trPr>
        <w:tc>
          <w:tcPr>
            <w:tcW w:w="2993" w:type="dxa"/>
          </w:tcPr>
          <w:p w14:paraId="51546CD7" w14:textId="77777777" w:rsidR="00BB483A" w:rsidRPr="00657550" w:rsidRDefault="00BB483A" w:rsidP="00471A1A">
            <w:pPr>
              <w:rPr>
                <w:rFonts w:eastAsia="Calibri"/>
                <w:highlight w:val="yellow"/>
              </w:rPr>
            </w:pPr>
            <w:r w:rsidRPr="00657550">
              <w:rPr>
                <w:rFonts w:eastAsia="Calibri"/>
                <w:highlight w:val="yellow"/>
              </w:rPr>
              <w:t>Parent</w:t>
            </w:r>
          </w:p>
        </w:tc>
        <w:tc>
          <w:tcPr>
            <w:tcW w:w="3298" w:type="dxa"/>
          </w:tcPr>
          <w:p w14:paraId="2EE05E6E" w14:textId="18FEE2CE" w:rsidR="00BB483A" w:rsidRPr="00657550" w:rsidRDefault="00F52EEF" w:rsidP="00471A1A">
            <w:pPr>
              <w:rPr>
                <w:rFonts w:eastAsia="Calibri"/>
              </w:rPr>
            </w:pPr>
            <w:r>
              <w:rPr>
                <w:rFonts w:eastAsia="Calibri"/>
              </w:rPr>
              <w:t>Paris Morgan</w:t>
            </w:r>
          </w:p>
        </w:tc>
        <w:tc>
          <w:tcPr>
            <w:tcW w:w="3429" w:type="dxa"/>
          </w:tcPr>
          <w:p w14:paraId="70937222" w14:textId="77777777" w:rsidR="00BB483A" w:rsidRPr="00657550" w:rsidRDefault="00BB483A" w:rsidP="00471A1A">
            <w:pPr>
              <w:rPr>
                <w:rFonts w:eastAsia="Calibri"/>
              </w:rPr>
            </w:pPr>
          </w:p>
        </w:tc>
        <w:tc>
          <w:tcPr>
            <w:tcW w:w="3803" w:type="dxa"/>
          </w:tcPr>
          <w:p w14:paraId="638E69D3" w14:textId="19EF4A80" w:rsidR="00BB483A" w:rsidRPr="00657550" w:rsidRDefault="00F52EEF" w:rsidP="00471A1A">
            <w:pPr>
              <w:rPr>
                <w:rFonts w:eastAsia="Calibri"/>
              </w:rPr>
            </w:pPr>
            <w:r>
              <w:rPr>
                <w:rFonts w:eastAsia="Calibri"/>
              </w:rPr>
              <w:t>N/A</w:t>
            </w:r>
          </w:p>
        </w:tc>
      </w:tr>
      <w:tr w:rsidR="00BB483A" w:rsidRPr="00657550" w14:paraId="4A3DB80C" w14:textId="77777777" w:rsidTr="00F52EEF">
        <w:trPr>
          <w:trHeight w:val="403"/>
        </w:trPr>
        <w:tc>
          <w:tcPr>
            <w:tcW w:w="2993" w:type="dxa"/>
          </w:tcPr>
          <w:p w14:paraId="3E4C4451" w14:textId="77777777" w:rsidR="00BB483A" w:rsidRPr="00657550" w:rsidRDefault="00BB483A" w:rsidP="00471A1A">
            <w:pPr>
              <w:rPr>
                <w:rFonts w:eastAsia="Calibri"/>
              </w:rPr>
            </w:pPr>
            <w:r w:rsidRPr="00657550">
              <w:rPr>
                <w:rFonts w:eastAsia="Calibri"/>
                <w:highlight w:val="yellow"/>
              </w:rPr>
              <w:t>Support Staff</w:t>
            </w:r>
          </w:p>
        </w:tc>
        <w:tc>
          <w:tcPr>
            <w:tcW w:w="3298" w:type="dxa"/>
          </w:tcPr>
          <w:p w14:paraId="0EE5BF5B" w14:textId="0529A3E3" w:rsidR="00BB483A" w:rsidRPr="00657550" w:rsidRDefault="00F52EEF" w:rsidP="00471A1A">
            <w:pPr>
              <w:rPr>
                <w:rFonts w:eastAsia="Calibri"/>
              </w:rPr>
            </w:pPr>
            <w:proofErr w:type="spellStart"/>
            <w:r>
              <w:rPr>
                <w:rFonts w:eastAsia="Calibri"/>
              </w:rPr>
              <w:t>Saquorria</w:t>
            </w:r>
            <w:proofErr w:type="spellEnd"/>
            <w:r>
              <w:rPr>
                <w:rFonts w:eastAsia="Calibri"/>
              </w:rPr>
              <w:t xml:space="preserve"> Harris</w:t>
            </w:r>
          </w:p>
        </w:tc>
        <w:tc>
          <w:tcPr>
            <w:tcW w:w="3429" w:type="dxa"/>
          </w:tcPr>
          <w:p w14:paraId="1EEAB710" w14:textId="77777777" w:rsidR="00BB483A" w:rsidRPr="00657550" w:rsidRDefault="00BB483A" w:rsidP="00471A1A">
            <w:pPr>
              <w:rPr>
                <w:rFonts w:eastAsia="Calibri"/>
              </w:rPr>
            </w:pPr>
          </w:p>
        </w:tc>
        <w:tc>
          <w:tcPr>
            <w:tcW w:w="3803" w:type="dxa"/>
          </w:tcPr>
          <w:p w14:paraId="2D7DB2B6" w14:textId="5D359FA8" w:rsidR="00BB483A" w:rsidRPr="00657550" w:rsidRDefault="00A05F03" w:rsidP="00471A1A">
            <w:pPr>
              <w:rPr>
                <w:rFonts w:eastAsia="Calibri"/>
              </w:rPr>
            </w:pPr>
            <w:hyperlink r:id="rId24" w:history="1">
              <w:r w:rsidR="00F52EEF" w:rsidRPr="00667146">
                <w:rPr>
                  <w:rStyle w:val="Hyperlink"/>
                  <w:rFonts w:eastAsia="Calibri"/>
                </w:rPr>
                <w:t>Saquorria.harris@slps.org</w:t>
              </w:r>
            </w:hyperlink>
          </w:p>
        </w:tc>
      </w:tr>
      <w:tr w:rsidR="00BB483A" w:rsidRPr="00657550" w14:paraId="5AED622E" w14:textId="77777777" w:rsidTr="00F52EEF">
        <w:trPr>
          <w:trHeight w:val="557"/>
        </w:trPr>
        <w:tc>
          <w:tcPr>
            <w:tcW w:w="2993" w:type="dxa"/>
          </w:tcPr>
          <w:p w14:paraId="3CCA8C96" w14:textId="77777777" w:rsidR="00BB483A" w:rsidRPr="00657550" w:rsidRDefault="00BB483A" w:rsidP="00471A1A">
            <w:pPr>
              <w:rPr>
                <w:rFonts w:eastAsia="Calibri"/>
              </w:rPr>
            </w:pPr>
            <w:r w:rsidRPr="00657550">
              <w:rPr>
                <w:rFonts w:eastAsia="Calibri"/>
                <w:highlight w:val="yellow"/>
              </w:rPr>
              <w:t>Community Member/Faith Based Partner</w:t>
            </w:r>
          </w:p>
        </w:tc>
        <w:tc>
          <w:tcPr>
            <w:tcW w:w="3298" w:type="dxa"/>
          </w:tcPr>
          <w:p w14:paraId="4180235E" w14:textId="25EC27B3" w:rsidR="00BB483A" w:rsidRPr="00657550" w:rsidRDefault="00F52EEF" w:rsidP="00471A1A">
            <w:pPr>
              <w:rPr>
                <w:rFonts w:eastAsia="Calibri"/>
              </w:rPr>
            </w:pPr>
            <w:r>
              <w:rPr>
                <w:rFonts w:eastAsia="Calibri"/>
              </w:rPr>
              <w:t>Colin Dale</w:t>
            </w:r>
          </w:p>
        </w:tc>
        <w:tc>
          <w:tcPr>
            <w:tcW w:w="3429" w:type="dxa"/>
          </w:tcPr>
          <w:p w14:paraId="6BD9B4EC" w14:textId="77777777" w:rsidR="00BB483A" w:rsidRPr="00657550" w:rsidRDefault="00BB483A" w:rsidP="00471A1A">
            <w:pPr>
              <w:rPr>
                <w:rFonts w:eastAsia="Calibri"/>
              </w:rPr>
            </w:pPr>
          </w:p>
        </w:tc>
        <w:tc>
          <w:tcPr>
            <w:tcW w:w="3803" w:type="dxa"/>
          </w:tcPr>
          <w:p w14:paraId="19FEB188" w14:textId="3DE04645" w:rsidR="00BB483A" w:rsidRPr="00657550" w:rsidRDefault="00A05F03" w:rsidP="00471A1A">
            <w:pPr>
              <w:rPr>
                <w:rFonts w:eastAsia="Calibri"/>
              </w:rPr>
            </w:pPr>
            <w:hyperlink r:id="rId25" w:history="1">
              <w:r w:rsidR="00F52EEF" w:rsidRPr="00667146">
                <w:rPr>
                  <w:rStyle w:val="Hyperlink"/>
                  <w:rFonts w:eastAsia="Calibri"/>
                </w:rPr>
                <w:t>cdale@gmail.com</w:t>
              </w:r>
            </w:hyperlink>
          </w:p>
        </w:tc>
      </w:tr>
      <w:tr w:rsidR="00BB483A" w:rsidRPr="00657550" w14:paraId="6A3696DB" w14:textId="77777777" w:rsidTr="00F52EEF">
        <w:trPr>
          <w:trHeight w:val="350"/>
        </w:trPr>
        <w:tc>
          <w:tcPr>
            <w:tcW w:w="2993" w:type="dxa"/>
          </w:tcPr>
          <w:p w14:paraId="5FDC6C41" w14:textId="77777777" w:rsidR="00BB483A" w:rsidRPr="00657550" w:rsidRDefault="00BB483A" w:rsidP="00471A1A">
            <w:pPr>
              <w:rPr>
                <w:rFonts w:eastAsia="Calibri"/>
              </w:rPr>
            </w:pPr>
            <w:r w:rsidRPr="00657550">
              <w:rPr>
                <w:rFonts w:eastAsia="Calibri"/>
              </w:rPr>
              <w:t>Network Superintendent</w:t>
            </w:r>
          </w:p>
        </w:tc>
        <w:tc>
          <w:tcPr>
            <w:tcW w:w="3298" w:type="dxa"/>
          </w:tcPr>
          <w:p w14:paraId="2631E8E2" w14:textId="0DB20BAA" w:rsidR="00BB483A" w:rsidRPr="00657550" w:rsidRDefault="00F52EEF" w:rsidP="00471A1A">
            <w:pPr>
              <w:rPr>
                <w:rFonts w:eastAsia="Calibri"/>
              </w:rPr>
            </w:pPr>
            <w:r>
              <w:rPr>
                <w:rFonts w:eastAsia="Calibri"/>
              </w:rPr>
              <w:t>Isaac Pollack</w:t>
            </w:r>
          </w:p>
        </w:tc>
        <w:tc>
          <w:tcPr>
            <w:tcW w:w="3429" w:type="dxa"/>
          </w:tcPr>
          <w:p w14:paraId="63BFF5D3" w14:textId="77777777" w:rsidR="00BB483A" w:rsidRPr="00657550" w:rsidRDefault="00BB483A" w:rsidP="00471A1A">
            <w:pPr>
              <w:rPr>
                <w:rFonts w:eastAsia="Calibri"/>
              </w:rPr>
            </w:pPr>
          </w:p>
        </w:tc>
        <w:tc>
          <w:tcPr>
            <w:tcW w:w="3803" w:type="dxa"/>
          </w:tcPr>
          <w:p w14:paraId="564683AE" w14:textId="58E4D4AC" w:rsidR="00BB483A" w:rsidRPr="00657550" w:rsidRDefault="00A05F03" w:rsidP="00471A1A">
            <w:pPr>
              <w:rPr>
                <w:rFonts w:eastAsia="Calibri"/>
              </w:rPr>
            </w:pPr>
            <w:hyperlink r:id="rId26" w:history="1">
              <w:r w:rsidR="00F52EEF" w:rsidRPr="00667146">
                <w:rPr>
                  <w:rStyle w:val="Hyperlink"/>
                  <w:rFonts w:eastAsia="Calibri"/>
                </w:rPr>
                <w:t>Isaac.pollack@slps.org</w:t>
              </w:r>
            </w:hyperlink>
          </w:p>
        </w:tc>
      </w:tr>
      <w:tr w:rsidR="00BB483A" w:rsidRPr="00657550" w14:paraId="44E75A8E" w14:textId="77777777" w:rsidTr="00F52EEF">
        <w:trPr>
          <w:trHeight w:val="403"/>
        </w:trPr>
        <w:tc>
          <w:tcPr>
            <w:tcW w:w="2993" w:type="dxa"/>
          </w:tcPr>
          <w:p w14:paraId="4B4637EF" w14:textId="77777777" w:rsidR="00BB483A" w:rsidRPr="00657550" w:rsidRDefault="00BB483A" w:rsidP="00471A1A">
            <w:pPr>
              <w:rPr>
                <w:rFonts w:eastAsia="Calibri"/>
                <w:i/>
              </w:rPr>
            </w:pPr>
            <w:r w:rsidRPr="00657550">
              <w:rPr>
                <w:rFonts w:eastAsia="Calibri"/>
                <w:i/>
              </w:rPr>
              <w:t>Other</w:t>
            </w:r>
          </w:p>
        </w:tc>
        <w:tc>
          <w:tcPr>
            <w:tcW w:w="3298" w:type="dxa"/>
          </w:tcPr>
          <w:p w14:paraId="5FDCA6A3" w14:textId="77777777" w:rsidR="00BB483A" w:rsidRPr="00657550" w:rsidRDefault="00BB483A" w:rsidP="00471A1A">
            <w:pPr>
              <w:rPr>
                <w:rFonts w:eastAsia="Calibri"/>
              </w:rPr>
            </w:pPr>
          </w:p>
        </w:tc>
        <w:tc>
          <w:tcPr>
            <w:tcW w:w="3429" w:type="dxa"/>
          </w:tcPr>
          <w:p w14:paraId="2EF19AC0" w14:textId="77777777" w:rsidR="00BB483A" w:rsidRPr="00657550" w:rsidRDefault="00BB483A" w:rsidP="00471A1A">
            <w:pPr>
              <w:rPr>
                <w:rFonts w:eastAsia="Calibri"/>
                <w:i/>
              </w:rPr>
            </w:pPr>
          </w:p>
        </w:tc>
        <w:tc>
          <w:tcPr>
            <w:tcW w:w="3803" w:type="dxa"/>
          </w:tcPr>
          <w:p w14:paraId="05CA81EF" w14:textId="77777777" w:rsidR="00BB483A" w:rsidRPr="00657550" w:rsidRDefault="00BB483A" w:rsidP="00471A1A">
            <w:pPr>
              <w:rPr>
                <w:rFonts w:eastAsia="Calibri"/>
              </w:rPr>
            </w:pPr>
          </w:p>
        </w:tc>
      </w:tr>
    </w:tbl>
    <w:p w14:paraId="7A89E448" w14:textId="77777777" w:rsidR="00BB483A" w:rsidRDefault="00BB483A" w:rsidP="00BB483A"/>
    <w:p w14:paraId="1707912D" w14:textId="77777777" w:rsidR="004550AF" w:rsidRDefault="004550AF" w:rsidP="00BB483A"/>
    <w:p w14:paraId="185917EF" w14:textId="77777777" w:rsidR="00471A1A" w:rsidRDefault="00471A1A" w:rsidP="00BB483A"/>
    <w:p w14:paraId="2CF7E239" w14:textId="77777777" w:rsidR="00166382" w:rsidRDefault="00166382" w:rsidP="00BB483A"/>
    <w:p w14:paraId="3CAE799A" w14:textId="77777777" w:rsidR="00471A1A" w:rsidRPr="00657550" w:rsidRDefault="00166382" w:rsidP="00BB483A">
      <w:r>
        <w:rPr>
          <w:noProof/>
        </w:rPr>
        <mc:AlternateContent>
          <mc:Choice Requires="wps">
            <w:drawing>
              <wp:anchor distT="0" distB="0" distL="114300" distR="114300" simplePos="0" relativeHeight="251687936" behindDoc="0" locked="0" layoutInCell="1" allowOverlap="1" wp14:anchorId="52D516B3" wp14:editId="53D4C33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494A2733" w14:textId="77777777" w:rsidR="00A87865" w:rsidRPr="00166382" w:rsidRDefault="00A87865" w:rsidP="00166382">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CCEB954" w14:textId="77777777" w:rsidR="00A87865" w:rsidRPr="00166382" w:rsidRDefault="00A87865" w:rsidP="00166382">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516B3"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" filled="f" stroked="f">
                <v:textbox>
                  <w:txbxContent>
                    <w:p w14:paraId="494A2733" w14:textId="77777777" w:rsidR="00A87865" w:rsidRPr="00166382" w:rsidRDefault="00A87865" w:rsidP="00166382">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CCEB954" w14:textId="77777777" w:rsidR="00A87865" w:rsidRPr="00166382" w:rsidRDefault="00A87865" w:rsidP="00166382">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br w:type="page"/>
      </w:r>
      <w:r>
        <w:rPr>
          <w:noProof/>
        </w:rPr>
        <mc:AlternateContent>
          <mc:Choice Requires="wps">
            <w:drawing>
              <wp:anchor distT="0" distB="0" distL="114300" distR="114300" simplePos="0" relativeHeight="251685888" behindDoc="0" locked="0" layoutInCell="1" allowOverlap="1" wp14:anchorId="24520E4B" wp14:editId="7AFB09A4">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DA0864" w14:textId="77777777" w:rsidR="00A87865" w:rsidRPr="0072516D" w:rsidRDefault="00A87865" w:rsidP="0016638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20E4B"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" filled="f" stroked="f">
                <v:textbox style="mso-fit-shape-to-text:t">
                  <w:txbxContent>
                    <w:p w14:paraId="1ADA0864" w14:textId="77777777" w:rsidR="00A87865" w:rsidRPr="0072516D" w:rsidRDefault="00A87865" w:rsidP="00166382"/>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068FF804" w14:textId="77777777" w:rsidTr="00405413">
        <w:trPr>
          <w:trHeight w:val="530"/>
        </w:trPr>
        <w:tc>
          <w:tcPr>
            <w:tcW w:w="13453" w:type="dxa"/>
            <w:gridSpan w:val="3"/>
            <w:tcBorders>
              <w:top w:val="nil"/>
              <w:left w:val="nil"/>
              <w:right w:val="nil"/>
            </w:tcBorders>
            <w:shd w:val="clear" w:color="auto" w:fill="auto"/>
            <w:vAlign w:val="center"/>
          </w:tcPr>
          <w:p w14:paraId="0C7BDB12" w14:textId="77777777" w:rsidR="00657550" w:rsidRPr="00657550" w:rsidRDefault="00657550" w:rsidP="00471A1A">
            <w:pPr>
              <w:jc w:val="center"/>
              <w:rPr>
                <w:rFonts w:eastAsia="Calibri"/>
                <w:b/>
                <w:sz w:val="44"/>
              </w:rPr>
            </w:pPr>
            <w:r w:rsidRPr="00657550">
              <w:rPr>
                <w:rFonts w:eastAsia="Calibri"/>
                <w:b/>
                <w:sz w:val="44"/>
              </w:rPr>
              <w:t>Comprehensive Needs Assessment</w:t>
            </w:r>
            <w:r w:rsidR="008459DF">
              <w:rPr>
                <w:rFonts w:eastAsia="Calibri"/>
                <w:b/>
                <w:sz w:val="44"/>
              </w:rPr>
              <w:t xml:space="preserve">                                                                     </w:t>
            </w:r>
            <w:r w:rsidR="008459DF">
              <w:rPr>
                <w:rFonts w:eastAsia="Calibri"/>
                <w:b/>
                <w:sz w:val="32"/>
              </w:rPr>
              <w:t>*</w:t>
            </w:r>
            <w:hyperlink r:id="rId27" w:history="1">
              <w:r w:rsidR="008459DF" w:rsidRPr="00A269F0">
                <w:rPr>
                  <w:rStyle w:val="Hyperlink"/>
                  <w:rFonts w:eastAsia="Calibri"/>
                  <w:b/>
                </w:rPr>
                <w:t>DESE’s Consolidated Application</w:t>
              </w:r>
            </w:hyperlink>
          </w:p>
        </w:tc>
      </w:tr>
      <w:tr w:rsidR="00BB483A" w:rsidRPr="00657550" w14:paraId="61BC6CA4" w14:textId="77777777" w:rsidTr="00405413">
        <w:tc>
          <w:tcPr>
            <w:tcW w:w="13453" w:type="dxa"/>
            <w:gridSpan w:val="3"/>
            <w:shd w:val="clear" w:color="auto" w:fill="D5DCE4" w:themeFill="text2" w:themeFillTint="33"/>
          </w:tcPr>
          <w:p w14:paraId="5C2A66F3" w14:textId="77777777" w:rsidR="00836878" w:rsidRPr="00657550" w:rsidRDefault="00836878" w:rsidP="00471A1A">
            <w:pPr>
              <w:tabs>
                <w:tab w:val="left" w:pos="2990"/>
                <w:tab w:val="center" w:pos="5287"/>
              </w:tabs>
              <w:jc w:val="center"/>
              <w:rPr>
                <w:rFonts w:eastAsia="Calibri"/>
                <w:b/>
              </w:rPr>
            </w:pPr>
            <w:r w:rsidRPr="00EF122C">
              <w:rPr>
                <w:rFonts w:eastAsia="Calibri"/>
                <w:b/>
              </w:rPr>
              <w:t>Student Demographic</w:t>
            </w:r>
          </w:p>
        </w:tc>
      </w:tr>
      <w:tr w:rsidR="00BB483A" w:rsidRPr="00657550" w14:paraId="7D473BF6" w14:textId="77777777" w:rsidTr="00405413">
        <w:trPr>
          <w:trHeight w:val="260"/>
        </w:trPr>
        <w:tc>
          <w:tcPr>
            <w:tcW w:w="3103" w:type="dxa"/>
            <w:shd w:val="clear" w:color="auto" w:fill="D5DCE4" w:themeFill="text2" w:themeFillTint="33"/>
          </w:tcPr>
          <w:p w14:paraId="14A0ACCB" w14:textId="77777777" w:rsidR="00BB483A" w:rsidRPr="00657550" w:rsidRDefault="00BB483A" w:rsidP="00471A1A">
            <w:pPr>
              <w:rPr>
                <w:rFonts w:eastAsia="Calibri"/>
                <w:b/>
              </w:rPr>
            </w:pPr>
            <w:r w:rsidRPr="00657550">
              <w:rPr>
                <w:rFonts w:eastAsia="Calibri"/>
                <w:b/>
              </w:rPr>
              <w:t>Data Type</w:t>
            </w:r>
          </w:p>
        </w:tc>
        <w:tc>
          <w:tcPr>
            <w:tcW w:w="3645" w:type="dxa"/>
            <w:shd w:val="clear" w:color="auto" w:fill="D5DCE4" w:themeFill="text2" w:themeFillTint="33"/>
          </w:tcPr>
          <w:p w14:paraId="731199B8" w14:textId="77777777" w:rsidR="00BB483A" w:rsidRPr="00657550" w:rsidRDefault="00BB483A" w:rsidP="00471A1A">
            <w:pPr>
              <w:rPr>
                <w:rFonts w:eastAsia="Calibri"/>
                <w:b/>
              </w:rPr>
            </w:pPr>
            <w:r w:rsidRPr="00657550">
              <w:rPr>
                <w:rFonts w:eastAsia="Calibri"/>
                <w:b/>
              </w:rPr>
              <w:t xml:space="preserve">Current Information </w:t>
            </w:r>
          </w:p>
        </w:tc>
        <w:tc>
          <w:tcPr>
            <w:tcW w:w="6705" w:type="dxa"/>
            <w:shd w:val="clear" w:color="auto" w:fill="D5DCE4" w:themeFill="text2" w:themeFillTint="33"/>
          </w:tcPr>
          <w:p w14:paraId="05432DF8" w14:textId="77777777" w:rsidR="00BB483A" w:rsidRPr="00657550" w:rsidRDefault="00BB483A" w:rsidP="00471A1A">
            <w:pPr>
              <w:rPr>
                <w:rFonts w:eastAsia="Calibri"/>
                <w:b/>
              </w:rPr>
            </w:pPr>
            <w:r w:rsidRPr="00657550">
              <w:rPr>
                <w:rFonts w:eastAsia="Calibri"/>
                <w:b/>
              </w:rPr>
              <w:t>Reflections</w:t>
            </w:r>
          </w:p>
        </w:tc>
      </w:tr>
      <w:tr w:rsidR="00BB483A" w:rsidRPr="00657550" w14:paraId="1376003F" w14:textId="77777777" w:rsidTr="00405413">
        <w:trPr>
          <w:trHeight w:val="287"/>
        </w:trPr>
        <w:tc>
          <w:tcPr>
            <w:tcW w:w="3103" w:type="dxa"/>
            <w:shd w:val="clear" w:color="auto" w:fill="auto"/>
          </w:tcPr>
          <w:p w14:paraId="30D44767" w14:textId="77777777" w:rsidR="00BB483A" w:rsidRPr="00657550" w:rsidRDefault="00BB483A" w:rsidP="00471A1A">
            <w:pPr>
              <w:rPr>
                <w:rFonts w:eastAsia="Calibri"/>
                <w:b/>
              </w:rPr>
            </w:pPr>
            <w:r w:rsidRPr="00657550">
              <w:rPr>
                <w:rFonts w:eastAsia="Calibri"/>
                <w:b/>
              </w:rPr>
              <w:t>Student Enrollment</w:t>
            </w:r>
            <w:r w:rsidR="00836878" w:rsidRPr="00657550">
              <w:rPr>
                <w:rFonts w:eastAsia="Calibri"/>
                <w:b/>
              </w:rPr>
              <w:t xml:space="preserve"> as of 3/1 </w:t>
            </w:r>
          </w:p>
        </w:tc>
        <w:tc>
          <w:tcPr>
            <w:tcW w:w="3645" w:type="dxa"/>
            <w:shd w:val="clear" w:color="auto" w:fill="auto"/>
          </w:tcPr>
          <w:p w14:paraId="5AC3F7C8" w14:textId="36FBFBDD" w:rsidR="00D75E60" w:rsidRPr="00657550" w:rsidRDefault="00D75E60" w:rsidP="00471A1A">
            <w:pPr>
              <w:rPr>
                <w:rFonts w:eastAsia="Calibri"/>
              </w:rPr>
            </w:pPr>
            <w:r>
              <w:rPr>
                <w:rFonts w:eastAsia="Calibri"/>
              </w:rPr>
              <w:t>230 students enrolled</w:t>
            </w:r>
          </w:p>
        </w:tc>
        <w:tc>
          <w:tcPr>
            <w:tcW w:w="6705" w:type="dxa"/>
            <w:shd w:val="clear" w:color="auto" w:fill="auto"/>
          </w:tcPr>
          <w:p w14:paraId="2B05AACB" w14:textId="107EDF48" w:rsidR="00BB483A" w:rsidRPr="00657550" w:rsidRDefault="00A46B2E" w:rsidP="00471A1A">
            <w:pPr>
              <w:rPr>
                <w:rFonts w:eastAsia="Calibri"/>
              </w:rPr>
            </w:pPr>
            <w:r>
              <w:rPr>
                <w:rFonts w:eastAsia="Calibri"/>
              </w:rPr>
              <w:t>Our largest loss came from preschool after we had our first fully virtual quarter from August-October. Our families did not feel like it was a feasible option for their children, and the vast majority of them ended the year in full-time daycare, rather than at home on an iPad for virtual instruction.</w:t>
            </w:r>
          </w:p>
        </w:tc>
      </w:tr>
      <w:tr w:rsidR="00BB483A" w:rsidRPr="00657550" w14:paraId="44EB67FF" w14:textId="77777777" w:rsidTr="00405413">
        <w:trPr>
          <w:trHeight w:val="260"/>
        </w:trPr>
        <w:tc>
          <w:tcPr>
            <w:tcW w:w="3103" w:type="dxa"/>
            <w:shd w:val="clear" w:color="auto" w:fill="auto"/>
          </w:tcPr>
          <w:p w14:paraId="30F423D7" w14:textId="77777777" w:rsidR="00BB483A" w:rsidRPr="00657550" w:rsidRDefault="00BB483A" w:rsidP="00471A1A">
            <w:pPr>
              <w:rPr>
                <w:rFonts w:eastAsia="Calibri"/>
                <w:b/>
              </w:rPr>
            </w:pPr>
            <w:r w:rsidRPr="00657550">
              <w:rPr>
                <w:rFonts w:eastAsia="Calibri"/>
                <w:b/>
              </w:rPr>
              <w:t>Grade Level Breakdown</w:t>
            </w:r>
          </w:p>
        </w:tc>
        <w:tc>
          <w:tcPr>
            <w:tcW w:w="3645" w:type="dxa"/>
            <w:shd w:val="clear" w:color="auto" w:fill="auto"/>
          </w:tcPr>
          <w:p w14:paraId="390CBD0C" w14:textId="48308077" w:rsidR="00BB483A" w:rsidRDefault="00D75E60" w:rsidP="00471A1A">
            <w:pPr>
              <w:rPr>
                <w:rFonts w:eastAsia="Calibri"/>
              </w:rPr>
            </w:pPr>
            <w:r>
              <w:rPr>
                <w:rFonts w:eastAsia="Calibri"/>
              </w:rPr>
              <w:t>P3: 3 students</w:t>
            </w:r>
          </w:p>
          <w:p w14:paraId="6901E287" w14:textId="4D4870A8" w:rsidR="00D75E60" w:rsidRDefault="00D75E60" w:rsidP="00471A1A">
            <w:pPr>
              <w:rPr>
                <w:rFonts w:eastAsia="Calibri"/>
              </w:rPr>
            </w:pPr>
            <w:r>
              <w:rPr>
                <w:rFonts w:eastAsia="Calibri"/>
              </w:rPr>
              <w:t>P4: 21 students</w:t>
            </w:r>
          </w:p>
          <w:p w14:paraId="6EAD3342" w14:textId="252BE057" w:rsidR="00D75E60" w:rsidRDefault="00D75E60" w:rsidP="00471A1A">
            <w:pPr>
              <w:rPr>
                <w:rFonts w:eastAsia="Calibri"/>
              </w:rPr>
            </w:pPr>
            <w:r>
              <w:rPr>
                <w:rFonts w:eastAsia="Calibri"/>
              </w:rPr>
              <w:t>KG: 45 students</w:t>
            </w:r>
          </w:p>
          <w:p w14:paraId="56DDD7AC" w14:textId="30C25458" w:rsidR="00D75E60" w:rsidRDefault="00D75E60" w:rsidP="00471A1A">
            <w:pPr>
              <w:rPr>
                <w:rFonts w:eastAsia="Calibri"/>
              </w:rPr>
            </w:pPr>
            <w:r>
              <w:rPr>
                <w:rFonts w:eastAsia="Calibri"/>
              </w:rPr>
              <w:t>1</w:t>
            </w:r>
            <w:r w:rsidRPr="00D75E60">
              <w:rPr>
                <w:rFonts w:eastAsia="Calibri"/>
                <w:vertAlign w:val="superscript"/>
              </w:rPr>
              <w:t>st</w:t>
            </w:r>
            <w:r>
              <w:rPr>
                <w:rFonts w:eastAsia="Calibri"/>
              </w:rPr>
              <w:t>: 32 students</w:t>
            </w:r>
          </w:p>
          <w:p w14:paraId="2309C08F" w14:textId="34DBDEF3" w:rsidR="00D75E60" w:rsidRDefault="00D75E60" w:rsidP="00471A1A">
            <w:pPr>
              <w:rPr>
                <w:rFonts w:eastAsia="Calibri"/>
              </w:rPr>
            </w:pPr>
            <w:r>
              <w:rPr>
                <w:rFonts w:eastAsia="Calibri"/>
              </w:rPr>
              <w:t>2</w:t>
            </w:r>
            <w:r w:rsidRPr="00D75E60">
              <w:rPr>
                <w:rFonts w:eastAsia="Calibri"/>
                <w:vertAlign w:val="superscript"/>
              </w:rPr>
              <w:t>nd</w:t>
            </w:r>
            <w:r>
              <w:rPr>
                <w:rFonts w:eastAsia="Calibri"/>
              </w:rPr>
              <w:t>: 34 students</w:t>
            </w:r>
          </w:p>
          <w:p w14:paraId="303F355C" w14:textId="56BA74B7" w:rsidR="00D75E60" w:rsidRDefault="00D75E60" w:rsidP="00471A1A">
            <w:pPr>
              <w:rPr>
                <w:rFonts w:eastAsia="Calibri"/>
              </w:rPr>
            </w:pPr>
            <w:r>
              <w:rPr>
                <w:rFonts w:eastAsia="Calibri"/>
              </w:rPr>
              <w:t>3</w:t>
            </w:r>
            <w:r w:rsidRPr="00D75E60">
              <w:rPr>
                <w:rFonts w:eastAsia="Calibri"/>
                <w:vertAlign w:val="superscript"/>
              </w:rPr>
              <w:t>rd</w:t>
            </w:r>
            <w:r>
              <w:rPr>
                <w:rFonts w:eastAsia="Calibri"/>
              </w:rPr>
              <w:t>: 38 students</w:t>
            </w:r>
          </w:p>
          <w:p w14:paraId="7B2E87EA" w14:textId="57A8EF40" w:rsidR="00D75E60" w:rsidRDefault="00D75E60" w:rsidP="00471A1A">
            <w:pPr>
              <w:rPr>
                <w:rFonts w:eastAsia="Calibri"/>
              </w:rPr>
            </w:pPr>
            <w:r>
              <w:rPr>
                <w:rFonts w:eastAsia="Calibri"/>
              </w:rPr>
              <w:t>4</w:t>
            </w:r>
            <w:r w:rsidRPr="00D75E60">
              <w:rPr>
                <w:rFonts w:eastAsia="Calibri"/>
                <w:vertAlign w:val="superscript"/>
              </w:rPr>
              <w:t>th</w:t>
            </w:r>
            <w:r>
              <w:rPr>
                <w:rFonts w:eastAsia="Calibri"/>
              </w:rPr>
              <w:t>: 33 students</w:t>
            </w:r>
          </w:p>
          <w:p w14:paraId="210FB65D" w14:textId="1BF99126" w:rsidR="00D75E60" w:rsidRPr="00657550" w:rsidRDefault="00D75E60" w:rsidP="00471A1A">
            <w:pPr>
              <w:rPr>
                <w:rFonts w:eastAsia="Calibri"/>
              </w:rPr>
            </w:pPr>
            <w:r>
              <w:rPr>
                <w:rFonts w:eastAsia="Calibri"/>
              </w:rPr>
              <w:t>5</w:t>
            </w:r>
            <w:r w:rsidRPr="00D75E60">
              <w:rPr>
                <w:rFonts w:eastAsia="Calibri"/>
                <w:vertAlign w:val="superscript"/>
              </w:rPr>
              <w:t>th</w:t>
            </w:r>
            <w:r>
              <w:rPr>
                <w:rFonts w:eastAsia="Calibri"/>
              </w:rPr>
              <w:t>: 22 students</w:t>
            </w:r>
          </w:p>
        </w:tc>
        <w:tc>
          <w:tcPr>
            <w:tcW w:w="6705" w:type="dxa"/>
            <w:shd w:val="clear" w:color="auto" w:fill="auto"/>
          </w:tcPr>
          <w:p w14:paraId="0CA41E75" w14:textId="77777777" w:rsidR="00BB483A" w:rsidRDefault="00A46B2E" w:rsidP="00471A1A">
            <w:pPr>
              <w:rPr>
                <w:rFonts w:eastAsia="Calibri"/>
              </w:rPr>
            </w:pPr>
            <w:r>
              <w:rPr>
                <w:rFonts w:eastAsia="Calibri"/>
              </w:rPr>
              <w:t xml:space="preserve">Preschool enrollment fell significantly with the virtual setup, which was an unintentional side effect of the pandemic. Preschool students were unable to sit in front of an iPad without an adult supervising them at all times, so most parents opted to take them to a full-time daycare because they still needed to work and were unable to sit with their children all day every day for virtual instruction. We are actively recruiting our families to return to our program and we are rebuilding for the 2021-2022 </w:t>
            </w:r>
            <w:proofErr w:type="spellStart"/>
            <w:r>
              <w:rPr>
                <w:rFonts w:eastAsia="Calibri"/>
              </w:rPr>
              <w:t>stchool</w:t>
            </w:r>
            <w:proofErr w:type="spellEnd"/>
            <w:r>
              <w:rPr>
                <w:rFonts w:eastAsia="Calibri"/>
              </w:rPr>
              <w:t xml:space="preserve"> year. </w:t>
            </w:r>
          </w:p>
          <w:p w14:paraId="72D3DDA8" w14:textId="26BA7554" w:rsidR="00A46B2E" w:rsidRPr="00657550" w:rsidRDefault="00A46B2E" w:rsidP="00471A1A">
            <w:pPr>
              <w:rPr>
                <w:rFonts w:eastAsia="Calibri"/>
              </w:rPr>
            </w:pPr>
            <w:r>
              <w:rPr>
                <w:rFonts w:eastAsia="Calibri"/>
              </w:rPr>
              <w:t>All other grade levels saw a slight decline from the previous school year, or remained steady from cohort to cohort.</w:t>
            </w:r>
          </w:p>
        </w:tc>
      </w:tr>
      <w:tr w:rsidR="00BB483A" w:rsidRPr="00657550" w14:paraId="3E8E71C7" w14:textId="77777777" w:rsidTr="00405413">
        <w:trPr>
          <w:trHeight w:val="260"/>
        </w:trPr>
        <w:tc>
          <w:tcPr>
            <w:tcW w:w="3103" w:type="dxa"/>
            <w:shd w:val="clear" w:color="auto" w:fill="auto"/>
          </w:tcPr>
          <w:p w14:paraId="1601861E" w14:textId="77777777" w:rsidR="00BB483A" w:rsidRPr="00657550" w:rsidRDefault="00BB483A" w:rsidP="00471A1A">
            <w:pPr>
              <w:rPr>
                <w:rFonts w:eastAsia="Calibri"/>
                <w:b/>
              </w:rPr>
            </w:pPr>
            <w:r w:rsidRPr="00657550">
              <w:rPr>
                <w:rFonts w:eastAsia="Calibri"/>
                <w:b/>
              </w:rPr>
              <w:t>Ethnicity</w:t>
            </w:r>
          </w:p>
        </w:tc>
        <w:tc>
          <w:tcPr>
            <w:tcW w:w="3645" w:type="dxa"/>
            <w:shd w:val="clear" w:color="auto" w:fill="auto"/>
          </w:tcPr>
          <w:p w14:paraId="55F11B4B" w14:textId="2C5B053E" w:rsidR="00BB483A" w:rsidRDefault="00D75E60" w:rsidP="00471A1A">
            <w:pPr>
              <w:rPr>
                <w:rFonts w:eastAsia="Calibri"/>
              </w:rPr>
            </w:pPr>
            <w:r>
              <w:rPr>
                <w:rFonts w:eastAsia="Calibri"/>
              </w:rPr>
              <w:t>Black: 228/230 (99.1%)</w:t>
            </w:r>
          </w:p>
          <w:p w14:paraId="1373BDFB" w14:textId="27B9E1EA" w:rsidR="00D75E60" w:rsidRDefault="00D75E60" w:rsidP="00471A1A">
            <w:pPr>
              <w:rPr>
                <w:rFonts w:eastAsia="Calibri"/>
              </w:rPr>
            </w:pPr>
            <w:r>
              <w:rPr>
                <w:rFonts w:eastAsia="Calibri"/>
              </w:rPr>
              <w:t>White: 1/230 (0.004%)</w:t>
            </w:r>
          </w:p>
          <w:p w14:paraId="61AAFCAB" w14:textId="42A057EB" w:rsidR="00D75E60" w:rsidRDefault="00D75E60" w:rsidP="00471A1A">
            <w:pPr>
              <w:rPr>
                <w:rFonts w:eastAsia="Calibri"/>
              </w:rPr>
            </w:pPr>
            <w:r>
              <w:rPr>
                <w:rFonts w:eastAsia="Calibri"/>
              </w:rPr>
              <w:t>Hispanic: 0/230 (0%)</w:t>
            </w:r>
          </w:p>
          <w:p w14:paraId="5382F6A1" w14:textId="0A55AAAC" w:rsidR="00D75E60" w:rsidRPr="00657550" w:rsidRDefault="00D75E60" w:rsidP="00471A1A">
            <w:pPr>
              <w:rPr>
                <w:rFonts w:eastAsia="Calibri"/>
              </w:rPr>
            </w:pPr>
            <w:r>
              <w:rPr>
                <w:rFonts w:eastAsia="Calibri"/>
              </w:rPr>
              <w:t>Asian: 1/230 (0.004%)</w:t>
            </w:r>
          </w:p>
        </w:tc>
        <w:tc>
          <w:tcPr>
            <w:tcW w:w="6705" w:type="dxa"/>
            <w:shd w:val="clear" w:color="auto" w:fill="auto"/>
          </w:tcPr>
          <w:p w14:paraId="623C4E23" w14:textId="6FEE4807" w:rsidR="00BB483A" w:rsidRPr="00657550" w:rsidRDefault="00A46B2E" w:rsidP="00471A1A">
            <w:pPr>
              <w:rPr>
                <w:rFonts w:eastAsia="Calibri"/>
              </w:rPr>
            </w:pPr>
            <w:r>
              <w:rPr>
                <w:rFonts w:eastAsia="Calibri"/>
              </w:rPr>
              <w:t>This reflects the demographics of the neighborhood that feeds into Patrick Henry Downtown Academy.</w:t>
            </w:r>
          </w:p>
        </w:tc>
      </w:tr>
      <w:tr w:rsidR="00BB483A" w:rsidRPr="00657550" w14:paraId="06DBDF80" w14:textId="77777777" w:rsidTr="00405413">
        <w:trPr>
          <w:trHeight w:val="260"/>
        </w:trPr>
        <w:tc>
          <w:tcPr>
            <w:tcW w:w="3103" w:type="dxa"/>
            <w:shd w:val="clear" w:color="auto" w:fill="auto"/>
          </w:tcPr>
          <w:p w14:paraId="79AFA9B2" w14:textId="77777777" w:rsidR="00BB483A" w:rsidRPr="00657550" w:rsidRDefault="00BB483A" w:rsidP="00471A1A">
            <w:pPr>
              <w:rPr>
                <w:rFonts w:eastAsia="Calibri"/>
                <w:b/>
              </w:rPr>
            </w:pPr>
            <w:r w:rsidRPr="00657550">
              <w:rPr>
                <w:rFonts w:eastAsia="Calibri"/>
                <w:b/>
              </w:rPr>
              <w:t>Attendance</w:t>
            </w:r>
          </w:p>
        </w:tc>
        <w:tc>
          <w:tcPr>
            <w:tcW w:w="3645" w:type="dxa"/>
            <w:shd w:val="clear" w:color="auto" w:fill="auto"/>
          </w:tcPr>
          <w:p w14:paraId="630DF9AA" w14:textId="58EB55BD" w:rsidR="00BB483A" w:rsidRPr="00657550" w:rsidRDefault="00D75E60" w:rsidP="00471A1A">
            <w:pPr>
              <w:rPr>
                <w:rFonts w:eastAsia="Calibri"/>
              </w:rPr>
            </w:pPr>
            <w:r>
              <w:rPr>
                <w:rFonts w:eastAsia="Calibri"/>
              </w:rPr>
              <w:t xml:space="preserve">90/90 attendance rate as of 3/1/2021: </w:t>
            </w:r>
          </w:p>
        </w:tc>
        <w:tc>
          <w:tcPr>
            <w:tcW w:w="6705" w:type="dxa"/>
            <w:shd w:val="clear" w:color="auto" w:fill="auto"/>
          </w:tcPr>
          <w:p w14:paraId="2A2FCD18" w14:textId="4B2D50BB" w:rsidR="00BB483A" w:rsidRPr="00657550" w:rsidRDefault="00A46B2E" w:rsidP="00471A1A">
            <w:pPr>
              <w:rPr>
                <w:rFonts w:eastAsia="Calibri"/>
              </w:rPr>
            </w:pPr>
            <w:r>
              <w:rPr>
                <w:rFonts w:eastAsia="Calibri"/>
              </w:rPr>
              <w:t xml:space="preserve">Attendance was a severe struggle this year during the pandemic. We lost many families, but they never enrolled in another school, so we had to keep them on our attendance rosters throughout the year. There were many families that missed an entire quarter of the school year due to pandemic shifts in their families, and many students had no ability to log in or participate in school when we were fully virtual. Attendance in the coming year will focus entirely on finding all of our families who remain on our rosters, and pushing families to attend school at least 90% of the time. </w:t>
            </w:r>
          </w:p>
        </w:tc>
      </w:tr>
      <w:tr w:rsidR="00BB483A" w:rsidRPr="00657550" w14:paraId="2BDEB50A" w14:textId="77777777" w:rsidTr="00405413">
        <w:trPr>
          <w:trHeight w:val="260"/>
        </w:trPr>
        <w:tc>
          <w:tcPr>
            <w:tcW w:w="3103" w:type="dxa"/>
            <w:shd w:val="clear" w:color="auto" w:fill="auto"/>
          </w:tcPr>
          <w:p w14:paraId="3C19D371" w14:textId="77777777" w:rsidR="00BB483A" w:rsidRPr="00657550" w:rsidRDefault="00BB483A" w:rsidP="00471A1A">
            <w:pPr>
              <w:rPr>
                <w:rFonts w:eastAsia="Calibri"/>
                <w:b/>
              </w:rPr>
            </w:pPr>
            <w:r w:rsidRPr="00657550">
              <w:rPr>
                <w:rFonts w:eastAsia="Calibri"/>
                <w:b/>
              </w:rPr>
              <w:t>Mobility</w:t>
            </w:r>
          </w:p>
        </w:tc>
        <w:tc>
          <w:tcPr>
            <w:tcW w:w="3645" w:type="dxa"/>
            <w:shd w:val="clear" w:color="auto" w:fill="auto"/>
          </w:tcPr>
          <w:p w14:paraId="45D17AC1" w14:textId="10221D65" w:rsidR="00BB483A" w:rsidRPr="00657550" w:rsidRDefault="00D75E60" w:rsidP="00471A1A">
            <w:pPr>
              <w:rPr>
                <w:rFonts w:eastAsia="Calibri"/>
              </w:rPr>
            </w:pPr>
            <w:r>
              <w:rPr>
                <w:rFonts w:eastAsia="Calibri"/>
              </w:rPr>
              <w:t>Estimated 40% of student turnover throughout this year (estimated because of Covid, see reflections)</w:t>
            </w:r>
          </w:p>
        </w:tc>
        <w:tc>
          <w:tcPr>
            <w:tcW w:w="6705" w:type="dxa"/>
            <w:shd w:val="clear" w:color="auto" w:fill="auto"/>
          </w:tcPr>
          <w:p w14:paraId="105F1CC0" w14:textId="70C4B380" w:rsidR="00BB483A" w:rsidRPr="00657550" w:rsidRDefault="00A46B2E" w:rsidP="00471A1A">
            <w:pPr>
              <w:rPr>
                <w:rFonts w:eastAsia="Calibri"/>
              </w:rPr>
            </w:pPr>
            <w:r>
              <w:rPr>
                <w:rFonts w:eastAsia="Calibri"/>
              </w:rPr>
              <w:t>We are unsure if families have truly moved away or switched districts because of the Covid mobility in our community. Our families were logging in from Atlanta, but maintaining a St. Louis address. Our families were missing months of school at a time, but no schools requested their records to indicate they had found a new school home. We are estimating that our average of 40% mobility still rings true this year.</w:t>
            </w:r>
          </w:p>
        </w:tc>
      </w:tr>
      <w:tr w:rsidR="00BB483A" w:rsidRPr="00657550" w14:paraId="30650BFC" w14:textId="77777777" w:rsidTr="00405413">
        <w:trPr>
          <w:trHeight w:val="260"/>
        </w:trPr>
        <w:tc>
          <w:tcPr>
            <w:tcW w:w="3103" w:type="dxa"/>
            <w:shd w:val="clear" w:color="auto" w:fill="auto"/>
          </w:tcPr>
          <w:p w14:paraId="19D3F875" w14:textId="77777777" w:rsidR="00BB483A" w:rsidRPr="00657550" w:rsidRDefault="00BB483A" w:rsidP="00471A1A">
            <w:pPr>
              <w:rPr>
                <w:rFonts w:eastAsia="Calibri"/>
                <w:b/>
              </w:rPr>
            </w:pPr>
            <w:r w:rsidRPr="00657550">
              <w:rPr>
                <w:rFonts w:eastAsia="Calibri"/>
                <w:b/>
              </w:rPr>
              <w:t>Socioeconomic status</w:t>
            </w:r>
          </w:p>
        </w:tc>
        <w:tc>
          <w:tcPr>
            <w:tcW w:w="3645" w:type="dxa"/>
            <w:shd w:val="clear" w:color="auto" w:fill="auto"/>
          </w:tcPr>
          <w:p w14:paraId="73EF6057" w14:textId="60276A1C" w:rsidR="00BB483A" w:rsidRPr="00657550" w:rsidRDefault="00D75E60" w:rsidP="00471A1A">
            <w:pPr>
              <w:rPr>
                <w:rFonts w:eastAsia="Calibri"/>
              </w:rPr>
            </w:pPr>
            <w:r>
              <w:rPr>
                <w:rFonts w:eastAsia="Calibri"/>
              </w:rPr>
              <w:t>100% of students receive free and reduced lunch</w:t>
            </w:r>
          </w:p>
        </w:tc>
        <w:tc>
          <w:tcPr>
            <w:tcW w:w="6705" w:type="dxa"/>
            <w:shd w:val="clear" w:color="auto" w:fill="auto"/>
          </w:tcPr>
          <w:p w14:paraId="414FE084" w14:textId="0086DFE7" w:rsidR="00BB483A" w:rsidRPr="00657550" w:rsidRDefault="00A46B2E" w:rsidP="00471A1A">
            <w:pPr>
              <w:rPr>
                <w:rFonts w:eastAsia="Calibri"/>
              </w:rPr>
            </w:pPr>
            <w:r>
              <w:rPr>
                <w:rFonts w:eastAsia="Calibri"/>
              </w:rPr>
              <w:t>Community partnerships have been established to meet some of the socioeconomic needs of students receiving free/reduced lunch as well as students in transition.</w:t>
            </w:r>
          </w:p>
        </w:tc>
      </w:tr>
      <w:tr w:rsidR="00BB483A" w:rsidRPr="00657550" w14:paraId="72D5DC9C" w14:textId="77777777" w:rsidTr="00405413">
        <w:trPr>
          <w:trHeight w:val="260"/>
        </w:trPr>
        <w:tc>
          <w:tcPr>
            <w:tcW w:w="3103" w:type="dxa"/>
            <w:shd w:val="clear" w:color="auto" w:fill="auto"/>
          </w:tcPr>
          <w:p w14:paraId="2F8988D5" w14:textId="77777777" w:rsidR="00BB483A" w:rsidRPr="00657550" w:rsidRDefault="00BB483A" w:rsidP="00471A1A">
            <w:pPr>
              <w:rPr>
                <w:rFonts w:eastAsia="Calibri"/>
                <w:b/>
              </w:rPr>
            </w:pPr>
            <w:r w:rsidRPr="00657550">
              <w:rPr>
                <w:rFonts w:eastAsia="Calibri"/>
                <w:b/>
              </w:rPr>
              <w:t>Discipline</w:t>
            </w:r>
          </w:p>
        </w:tc>
        <w:tc>
          <w:tcPr>
            <w:tcW w:w="3645" w:type="dxa"/>
            <w:shd w:val="clear" w:color="auto" w:fill="auto"/>
          </w:tcPr>
          <w:p w14:paraId="4A531564" w14:textId="7A7D0C30" w:rsidR="00BB483A" w:rsidRPr="00657550" w:rsidRDefault="00D75E60" w:rsidP="00471A1A">
            <w:pPr>
              <w:rPr>
                <w:rFonts w:eastAsia="Calibri"/>
              </w:rPr>
            </w:pPr>
            <w:r>
              <w:rPr>
                <w:rFonts w:eastAsia="Calibri"/>
              </w:rPr>
              <w:t>Out of School Suspensions: 1</w:t>
            </w:r>
          </w:p>
        </w:tc>
        <w:tc>
          <w:tcPr>
            <w:tcW w:w="6705" w:type="dxa"/>
            <w:shd w:val="clear" w:color="auto" w:fill="auto"/>
          </w:tcPr>
          <w:p w14:paraId="70687823" w14:textId="0FBC82C9" w:rsidR="00BB483A" w:rsidRPr="00657550" w:rsidRDefault="00A46B2E" w:rsidP="00471A1A">
            <w:pPr>
              <w:rPr>
                <w:rFonts w:eastAsia="Calibri"/>
              </w:rPr>
            </w:pPr>
            <w:r>
              <w:rPr>
                <w:rFonts w:eastAsia="Calibri"/>
              </w:rPr>
              <w:t xml:space="preserve">One student received a Type I suspension and was removed from Patrick Henry as a result. </w:t>
            </w:r>
          </w:p>
        </w:tc>
      </w:tr>
      <w:tr w:rsidR="00BB483A" w:rsidRPr="00657550" w14:paraId="2E93FBB1" w14:textId="77777777" w:rsidTr="00405413">
        <w:trPr>
          <w:trHeight w:val="260"/>
        </w:trPr>
        <w:tc>
          <w:tcPr>
            <w:tcW w:w="3103" w:type="dxa"/>
            <w:shd w:val="clear" w:color="auto" w:fill="auto"/>
          </w:tcPr>
          <w:p w14:paraId="117D3D4B" w14:textId="77777777" w:rsidR="00BB483A" w:rsidRPr="00657550" w:rsidRDefault="00BB483A" w:rsidP="00471A1A">
            <w:pPr>
              <w:rPr>
                <w:rFonts w:eastAsia="Calibri"/>
                <w:b/>
              </w:rPr>
            </w:pPr>
            <w:r w:rsidRPr="00657550">
              <w:rPr>
                <w:rFonts w:eastAsia="Calibri"/>
                <w:b/>
              </w:rPr>
              <w:t>Limited English Proficiency</w:t>
            </w:r>
          </w:p>
        </w:tc>
        <w:tc>
          <w:tcPr>
            <w:tcW w:w="3645" w:type="dxa"/>
            <w:shd w:val="clear" w:color="auto" w:fill="auto"/>
          </w:tcPr>
          <w:p w14:paraId="25908A4E" w14:textId="3C89102E" w:rsidR="00BB483A" w:rsidRDefault="00D75E60" w:rsidP="00471A1A">
            <w:pPr>
              <w:rPr>
                <w:rFonts w:eastAsia="Calibri"/>
              </w:rPr>
            </w:pPr>
            <w:r>
              <w:rPr>
                <w:rFonts w:eastAsia="Calibri"/>
              </w:rPr>
              <w:t># of Students: 2</w:t>
            </w:r>
          </w:p>
          <w:p w14:paraId="0CA51A06" w14:textId="4C635F59" w:rsidR="00D75E60" w:rsidRPr="00657550" w:rsidRDefault="00D75E60" w:rsidP="00471A1A">
            <w:pPr>
              <w:rPr>
                <w:rFonts w:eastAsia="Calibri"/>
              </w:rPr>
            </w:pPr>
            <w:r>
              <w:rPr>
                <w:rFonts w:eastAsia="Calibri"/>
              </w:rPr>
              <w:t>% of Students:</w:t>
            </w:r>
            <w:r w:rsidR="00A46B2E">
              <w:rPr>
                <w:rFonts w:eastAsia="Calibri"/>
              </w:rPr>
              <w:t xml:space="preserve"> 0.008%</w:t>
            </w:r>
          </w:p>
        </w:tc>
        <w:tc>
          <w:tcPr>
            <w:tcW w:w="6705" w:type="dxa"/>
            <w:shd w:val="clear" w:color="auto" w:fill="auto"/>
          </w:tcPr>
          <w:p w14:paraId="34E41F5D" w14:textId="17FC6095" w:rsidR="00BB483A" w:rsidRPr="00657550" w:rsidRDefault="00A46B2E" w:rsidP="00471A1A">
            <w:pPr>
              <w:rPr>
                <w:rFonts w:eastAsia="Calibri"/>
              </w:rPr>
            </w:pPr>
            <w:r>
              <w:rPr>
                <w:rFonts w:eastAsia="Calibri"/>
              </w:rPr>
              <w:t>Two students are identified as English as a Second Language students and receive services from an ESOL teacher who meets with them on a weekly basis. The ESOL staff member also provided resources during distance learning and will continue to work with the students throughout the 2021-2022 school year.</w:t>
            </w:r>
          </w:p>
        </w:tc>
      </w:tr>
      <w:tr w:rsidR="00BB483A" w:rsidRPr="00657550" w14:paraId="424BBBCD" w14:textId="77777777" w:rsidTr="00405413">
        <w:trPr>
          <w:trHeight w:val="260"/>
        </w:trPr>
        <w:tc>
          <w:tcPr>
            <w:tcW w:w="3103" w:type="dxa"/>
            <w:shd w:val="clear" w:color="auto" w:fill="auto"/>
          </w:tcPr>
          <w:p w14:paraId="7E2B8505" w14:textId="77777777" w:rsidR="00BB483A" w:rsidRPr="00657550" w:rsidRDefault="00BB483A" w:rsidP="00471A1A">
            <w:pPr>
              <w:rPr>
                <w:rFonts w:eastAsia="Calibri"/>
                <w:b/>
              </w:rPr>
            </w:pPr>
            <w:r w:rsidRPr="00657550">
              <w:rPr>
                <w:rFonts w:eastAsia="Calibri"/>
                <w:b/>
              </w:rPr>
              <w:t>Special Education</w:t>
            </w:r>
          </w:p>
        </w:tc>
        <w:tc>
          <w:tcPr>
            <w:tcW w:w="3645" w:type="dxa"/>
            <w:shd w:val="clear" w:color="auto" w:fill="auto"/>
          </w:tcPr>
          <w:p w14:paraId="46BFE52C" w14:textId="04063C8B" w:rsidR="00D75E60" w:rsidRDefault="00D75E60" w:rsidP="00D75E60">
            <w:pPr>
              <w:rPr>
                <w:rFonts w:eastAsia="Calibri"/>
              </w:rPr>
            </w:pPr>
            <w:r>
              <w:rPr>
                <w:rFonts w:eastAsia="Calibri"/>
              </w:rPr>
              <w:t># of Students: 28</w:t>
            </w:r>
          </w:p>
          <w:p w14:paraId="669B1B35" w14:textId="270AAF24" w:rsidR="00BB483A" w:rsidRPr="00657550" w:rsidRDefault="00D75E60" w:rsidP="00D75E60">
            <w:pPr>
              <w:rPr>
                <w:rFonts w:eastAsia="Calibri"/>
              </w:rPr>
            </w:pPr>
            <w:r>
              <w:rPr>
                <w:rFonts w:eastAsia="Calibri"/>
              </w:rPr>
              <w:t>% of Students:</w:t>
            </w:r>
            <w:r w:rsidR="00A46B2E">
              <w:rPr>
                <w:rFonts w:eastAsia="Calibri"/>
              </w:rPr>
              <w:t xml:space="preserve"> 12.17%</w:t>
            </w:r>
          </w:p>
        </w:tc>
        <w:tc>
          <w:tcPr>
            <w:tcW w:w="6705" w:type="dxa"/>
            <w:shd w:val="clear" w:color="auto" w:fill="auto"/>
          </w:tcPr>
          <w:p w14:paraId="676FACF9" w14:textId="65F6AB4D" w:rsidR="00BB483A" w:rsidRPr="00657550" w:rsidRDefault="00A46B2E" w:rsidP="00471A1A">
            <w:pPr>
              <w:rPr>
                <w:rFonts w:eastAsia="Calibri"/>
              </w:rPr>
            </w:pPr>
            <w:r>
              <w:rPr>
                <w:rFonts w:eastAsia="Calibri"/>
              </w:rPr>
              <w:t>Two SPED teachers split the caseload and utilize our ICAs to serve those children of highest needs.</w:t>
            </w:r>
          </w:p>
        </w:tc>
      </w:tr>
    </w:tbl>
    <w:p w14:paraId="6E707E2A" w14:textId="77777777" w:rsidR="00BB483A" w:rsidRPr="00471A1A" w:rsidRDefault="00BB483A" w:rsidP="00471A1A">
      <w:pPr>
        <w:rPr>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49D49B62" w14:textId="77777777" w:rsidTr="00405413">
        <w:trPr>
          <w:trHeight w:val="232"/>
        </w:trPr>
        <w:tc>
          <w:tcPr>
            <w:tcW w:w="4434" w:type="dxa"/>
            <w:shd w:val="clear" w:color="auto" w:fill="D5DCE4" w:themeFill="text2" w:themeFillTint="33"/>
          </w:tcPr>
          <w:p w14:paraId="6CA4F12A" w14:textId="77777777" w:rsidR="00BB483A" w:rsidRPr="00657550" w:rsidRDefault="00BB483A" w:rsidP="00471A1A">
            <w:pPr>
              <w:jc w:val="center"/>
              <w:rPr>
                <w:rFonts w:eastAsia="Calibri"/>
                <w:b/>
              </w:rPr>
            </w:pPr>
            <w:r w:rsidRPr="00657550">
              <w:rPr>
                <w:rFonts w:eastAsia="Calibri"/>
                <w:b/>
              </w:rPr>
              <w:t>Strengths</w:t>
            </w:r>
          </w:p>
        </w:tc>
        <w:tc>
          <w:tcPr>
            <w:tcW w:w="3981" w:type="dxa"/>
            <w:shd w:val="clear" w:color="auto" w:fill="D5DCE4" w:themeFill="text2" w:themeFillTint="33"/>
          </w:tcPr>
          <w:p w14:paraId="0EC4C548" w14:textId="77777777" w:rsidR="00BB483A" w:rsidRPr="00657550" w:rsidRDefault="00BB483A" w:rsidP="00471A1A">
            <w:pPr>
              <w:jc w:val="center"/>
              <w:rPr>
                <w:rFonts w:eastAsia="Calibri"/>
                <w:b/>
              </w:rPr>
            </w:pPr>
            <w:r w:rsidRPr="00657550">
              <w:rPr>
                <w:rFonts w:eastAsia="Calibri"/>
                <w:b/>
              </w:rPr>
              <w:t>Weaknesses</w:t>
            </w:r>
          </w:p>
        </w:tc>
        <w:tc>
          <w:tcPr>
            <w:tcW w:w="5018" w:type="dxa"/>
            <w:shd w:val="clear" w:color="auto" w:fill="D5DCE4" w:themeFill="text2" w:themeFillTint="33"/>
          </w:tcPr>
          <w:p w14:paraId="2DD119B9" w14:textId="77777777" w:rsidR="00BB483A" w:rsidRPr="00657550" w:rsidRDefault="00BB483A" w:rsidP="00471A1A">
            <w:pPr>
              <w:jc w:val="center"/>
              <w:rPr>
                <w:rFonts w:eastAsia="Calibri"/>
                <w:b/>
              </w:rPr>
            </w:pPr>
            <w:r w:rsidRPr="00657550">
              <w:rPr>
                <w:rFonts w:eastAsia="Calibri"/>
                <w:b/>
              </w:rPr>
              <w:t>Needs</w:t>
            </w:r>
          </w:p>
        </w:tc>
      </w:tr>
      <w:tr w:rsidR="00BB483A" w:rsidRPr="00657550" w14:paraId="47AA5750" w14:textId="77777777" w:rsidTr="00405413">
        <w:trPr>
          <w:trHeight w:val="690"/>
        </w:trPr>
        <w:tc>
          <w:tcPr>
            <w:tcW w:w="4434" w:type="dxa"/>
          </w:tcPr>
          <w:p w14:paraId="1E5572C7" w14:textId="55848947" w:rsidR="00BB483A" w:rsidRDefault="00A46B2E" w:rsidP="00471A1A">
            <w:pPr>
              <w:rPr>
                <w:rFonts w:eastAsia="Calibri"/>
                <w:b/>
                <w:i/>
              </w:rPr>
            </w:pPr>
            <w:r>
              <w:rPr>
                <w:rFonts w:eastAsia="Calibri"/>
                <w:b/>
                <w:i/>
              </w:rPr>
              <w:t xml:space="preserve">Our community partners provide invaluable services to meet the needs of our students when we as a school cannot meet all of their socioeconomic needs. </w:t>
            </w:r>
          </w:p>
          <w:p w14:paraId="58935D3B" w14:textId="6DC5C110" w:rsidR="00A46B2E" w:rsidRPr="00657550" w:rsidRDefault="00A46B2E" w:rsidP="00471A1A">
            <w:pPr>
              <w:rPr>
                <w:rFonts w:eastAsia="Calibri"/>
                <w:b/>
                <w:i/>
              </w:rPr>
            </w:pPr>
            <w:r>
              <w:rPr>
                <w:rFonts w:eastAsia="Calibri"/>
                <w:b/>
                <w:i/>
              </w:rPr>
              <w:t xml:space="preserve">School discipline was at a an all-time low this year because we were in small classes with strict regulations in place from Covid protocols. Those regulations will remain in place for the 2021-2022 school year. </w:t>
            </w:r>
          </w:p>
          <w:p w14:paraId="4F20F191" w14:textId="77777777" w:rsidR="00BB483A" w:rsidRPr="00657550" w:rsidRDefault="00BB483A" w:rsidP="00471A1A">
            <w:pPr>
              <w:rPr>
                <w:rFonts w:eastAsia="Calibri"/>
                <w:b/>
                <w:i/>
              </w:rPr>
            </w:pPr>
          </w:p>
        </w:tc>
        <w:tc>
          <w:tcPr>
            <w:tcW w:w="3981" w:type="dxa"/>
          </w:tcPr>
          <w:p w14:paraId="1ADC9BC7" w14:textId="77777777" w:rsidR="00BB483A" w:rsidRDefault="00A46B2E" w:rsidP="00471A1A">
            <w:r>
              <w:t>Attendance was a source of great stress and worry this year as we could not find many of our families, but they had not enrolled in a new school. We are still unsure as to where some of our students are, or if they will return to us in the fall. All of our measures failed for some of our families in terms of attendance.</w:t>
            </w:r>
          </w:p>
          <w:p w14:paraId="66DF3A21" w14:textId="77777777" w:rsidR="00A46B2E" w:rsidRDefault="00A46B2E" w:rsidP="00471A1A"/>
          <w:p w14:paraId="3DE02723" w14:textId="39C25BA9" w:rsidR="00A46B2E" w:rsidRPr="00657550" w:rsidRDefault="00A46B2E" w:rsidP="00471A1A">
            <w:r>
              <w:t xml:space="preserve">Our preschool enrollment is normally one of our most consistent ages, and this year the preschool population dropped so significantly that we lost a teaching allocation, and we are in danger of losing another. </w:t>
            </w:r>
          </w:p>
        </w:tc>
        <w:tc>
          <w:tcPr>
            <w:tcW w:w="5018" w:type="dxa"/>
          </w:tcPr>
          <w:p w14:paraId="771BA1AE" w14:textId="77777777" w:rsidR="00BB483A" w:rsidRDefault="00A46B2E" w:rsidP="00A46B2E">
            <w:pPr>
              <w:pStyle w:val="ListParagraph"/>
              <w:numPr>
                <w:ilvl w:val="0"/>
                <w:numId w:val="13"/>
              </w:numPr>
            </w:pPr>
            <w:r>
              <w:t>Recruit our existing preschool families to return to our in-person learning next school year to rebuild our preschool program and ensure our neighborhood children have access to a high quality program based on academic growth and social-emotional opportunities</w:t>
            </w:r>
          </w:p>
          <w:p w14:paraId="1FF8D219" w14:textId="77777777" w:rsidR="00A46B2E" w:rsidRDefault="00A46B2E" w:rsidP="00A46B2E">
            <w:pPr>
              <w:pStyle w:val="ListParagraph"/>
              <w:numPr>
                <w:ilvl w:val="0"/>
                <w:numId w:val="13"/>
              </w:numPr>
            </w:pPr>
            <w:r>
              <w:t>Continue to work with our community partners to broaden the scope of what we can provide to our families on site to ensure the physical and mental well-being of our students</w:t>
            </w:r>
          </w:p>
          <w:p w14:paraId="5B4A2CED" w14:textId="51AF4546" w:rsidR="00A46B2E" w:rsidRPr="00A46B2E" w:rsidRDefault="00A46B2E" w:rsidP="00A46B2E">
            <w:pPr>
              <w:pStyle w:val="ListParagraph"/>
              <w:numPr>
                <w:ilvl w:val="0"/>
                <w:numId w:val="13"/>
              </w:numPr>
            </w:pPr>
            <w:r>
              <w:t>Research and revamp our attendance team as needed (specifically as Covid shifts occur)</w:t>
            </w:r>
          </w:p>
        </w:tc>
      </w:tr>
    </w:tbl>
    <w:p w14:paraId="6CE48262" w14:textId="77777777" w:rsidR="00657550" w:rsidRPr="00471A1A" w:rsidRDefault="00657550" w:rsidP="00471A1A">
      <w:pPr>
        <w:rPr>
          <w:sz w:val="18"/>
        </w:rPr>
      </w:pPr>
    </w:p>
    <w:p w14:paraId="156AE024" w14:textId="77777777" w:rsidR="003D2BED" w:rsidRPr="00471A1A" w:rsidRDefault="003D2BED" w:rsidP="00471A1A">
      <w:pPr>
        <w:rPr>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57CF263F" w14:textId="77777777" w:rsidTr="00405413">
        <w:tc>
          <w:tcPr>
            <w:tcW w:w="13453" w:type="dxa"/>
            <w:gridSpan w:val="5"/>
            <w:shd w:val="clear" w:color="auto" w:fill="D5DCE4" w:themeFill="text2" w:themeFillTint="33"/>
            <w:vAlign w:val="center"/>
          </w:tcPr>
          <w:p w14:paraId="40258657" w14:textId="77777777" w:rsidR="00BB483A" w:rsidRPr="00657550" w:rsidRDefault="00BB483A" w:rsidP="00471A1A">
            <w:pPr>
              <w:tabs>
                <w:tab w:val="left" w:pos="2990"/>
                <w:tab w:val="center" w:pos="5287"/>
              </w:tabs>
              <w:jc w:val="center"/>
              <w:rPr>
                <w:rFonts w:eastAsia="Calibri"/>
                <w:b/>
              </w:rPr>
            </w:pPr>
            <w:r w:rsidRPr="00657550">
              <w:rPr>
                <w:rFonts w:eastAsia="Calibri"/>
                <w:b/>
              </w:rPr>
              <w:t>Student Achievement</w:t>
            </w:r>
          </w:p>
          <w:p w14:paraId="7A9F9975" w14:textId="77777777" w:rsidR="00DA55CE" w:rsidRPr="00657550" w:rsidRDefault="00836878" w:rsidP="00471A1A">
            <w:pPr>
              <w:tabs>
                <w:tab w:val="left" w:pos="2990"/>
                <w:tab w:val="center" w:pos="5287"/>
              </w:tabs>
              <w:jc w:val="center"/>
              <w:rPr>
                <w:rFonts w:eastAsia="Calibri"/>
                <w:b/>
                <w:i/>
              </w:rPr>
            </w:pPr>
            <w:r w:rsidRPr="00657550">
              <w:rPr>
                <w:rFonts w:eastAsia="Calibri"/>
                <w:b/>
                <w:i/>
              </w:rPr>
              <w:t>(Please analyze your achievement data for 18-19 and provide an explanation for the current performance data.)</w:t>
            </w:r>
          </w:p>
        </w:tc>
      </w:tr>
      <w:tr w:rsidR="00BB483A" w:rsidRPr="00657550" w14:paraId="38233D54" w14:textId="77777777" w:rsidTr="00405413">
        <w:trPr>
          <w:trHeight w:val="260"/>
        </w:trPr>
        <w:tc>
          <w:tcPr>
            <w:tcW w:w="2180" w:type="dxa"/>
            <w:shd w:val="clear" w:color="auto" w:fill="D5DCE4" w:themeFill="text2" w:themeFillTint="33"/>
            <w:vAlign w:val="center"/>
          </w:tcPr>
          <w:p w14:paraId="40FB2BC2" w14:textId="77777777" w:rsidR="00BB483A" w:rsidRPr="00657550" w:rsidRDefault="00BB483A" w:rsidP="00471A1A">
            <w:pPr>
              <w:jc w:val="center"/>
              <w:rPr>
                <w:rFonts w:eastAsia="Calibri"/>
                <w:b/>
              </w:rPr>
            </w:pPr>
            <w:r w:rsidRPr="00657550">
              <w:rPr>
                <w:rFonts w:eastAsia="Calibri"/>
                <w:b/>
              </w:rPr>
              <w:t>Goal Areas</w:t>
            </w:r>
          </w:p>
        </w:tc>
        <w:tc>
          <w:tcPr>
            <w:tcW w:w="1738" w:type="dxa"/>
            <w:shd w:val="clear" w:color="auto" w:fill="D5DCE4" w:themeFill="text2" w:themeFillTint="33"/>
            <w:vAlign w:val="center"/>
          </w:tcPr>
          <w:p w14:paraId="7ECA8864" w14:textId="77777777" w:rsidR="00BB483A" w:rsidRPr="00657550" w:rsidRDefault="00A87865" w:rsidP="00471A1A">
            <w:pPr>
              <w:jc w:val="center"/>
              <w:rPr>
                <w:rFonts w:eastAsia="Calibri"/>
                <w:b/>
              </w:rPr>
            </w:pPr>
            <w:r>
              <w:rPr>
                <w:rFonts w:eastAsia="Calibri"/>
                <w:b/>
              </w:rPr>
              <w:t xml:space="preserve">20-21 Performance </w:t>
            </w:r>
          </w:p>
        </w:tc>
        <w:tc>
          <w:tcPr>
            <w:tcW w:w="1404" w:type="dxa"/>
            <w:shd w:val="clear" w:color="auto" w:fill="D5DCE4" w:themeFill="text2" w:themeFillTint="33"/>
            <w:vAlign w:val="center"/>
          </w:tcPr>
          <w:p w14:paraId="3ADF5924" w14:textId="77777777" w:rsidR="00BB483A" w:rsidRPr="00657550" w:rsidRDefault="00A87865" w:rsidP="00A87865">
            <w:pPr>
              <w:jc w:val="center"/>
              <w:rPr>
                <w:rFonts w:eastAsia="Calibri"/>
                <w:b/>
              </w:rPr>
            </w:pPr>
            <w:r>
              <w:rPr>
                <w:rFonts w:eastAsia="Calibri"/>
                <w:b/>
              </w:rPr>
              <w:t xml:space="preserve">21-22 </w:t>
            </w:r>
            <w:r w:rsidR="00BB483A" w:rsidRPr="00657550">
              <w:rPr>
                <w:rFonts w:eastAsia="Calibri"/>
                <w:b/>
              </w:rPr>
              <w:t>Goal</w:t>
            </w:r>
          </w:p>
        </w:tc>
        <w:tc>
          <w:tcPr>
            <w:tcW w:w="1791" w:type="dxa"/>
            <w:shd w:val="clear" w:color="auto" w:fill="D5DCE4" w:themeFill="text2" w:themeFillTint="33"/>
            <w:vAlign w:val="center"/>
          </w:tcPr>
          <w:p w14:paraId="256B9AD0" w14:textId="77777777" w:rsidR="00BB483A" w:rsidRPr="00657550" w:rsidRDefault="00BB483A" w:rsidP="00471A1A">
            <w:pPr>
              <w:jc w:val="center"/>
              <w:rPr>
                <w:rFonts w:eastAsia="Calibri"/>
                <w:b/>
              </w:rPr>
            </w:pPr>
            <w:r w:rsidRPr="00657550">
              <w:rPr>
                <w:rFonts w:eastAsia="Calibri"/>
                <w:b/>
              </w:rPr>
              <w:t>Current Performance</w:t>
            </w:r>
          </w:p>
        </w:tc>
        <w:tc>
          <w:tcPr>
            <w:tcW w:w="6340" w:type="dxa"/>
            <w:shd w:val="clear" w:color="auto" w:fill="D5DCE4" w:themeFill="text2" w:themeFillTint="33"/>
            <w:vAlign w:val="center"/>
          </w:tcPr>
          <w:p w14:paraId="2C1EE426" w14:textId="77777777" w:rsidR="00BB483A" w:rsidRPr="00657550" w:rsidRDefault="00BB483A" w:rsidP="00471A1A">
            <w:pPr>
              <w:jc w:val="center"/>
              <w:rPr>
                <w:rFonts w:eastAsia="Calibri"/>
                <w:b/>
              </w:rPr>
            </w:pPr>
            <w:r w:rsidRPr="00657550">
              <w:rPr>
                <w:rFonts w:eastAsia="Calibri"/>
                <w:b/>
              </w:rPr>
              <w:t>Explanation/Rationale for Current Performance</w:t>
            </w:r>
          </w:p>
        </w:tc>
      </w:tr>
      <w:tr w:rsidR="00BB483A" w:rsidRPr="00657550" w14:paraId="5E96A89E" w14:textId="77777777" w:rsidTr="00405413">
        <w:trPr>
          <w:trHeight w:val="251"/>
        </w:trPr>
        <w:tc>
          <w:tcPr>
            <w:tcW w:w="2180" w:type="dxa"/>
            <w:shd w:val="clear" w:color="auto" w:fill="auto"/>
          </w:tcPr>
          <w:p w14:paraId="3AF489D8" w14:textId="77777777" w:rsidR="00BB483A" w:rsidRPr="00657550" w:rsidRDefault="00BB483A" w:rsidP="00471A1A">
            <w:pPr>
              <w:rPr>
                <w:rFonts w:eastAsia="Calibri"/>
                <w:b/>
              </w:rPr>
            </w:pPr>
            <w:r w:rsidRPr="00657550">
              <w:rPr>
                <w:rFonts w:eastAsia="Calibri"/>
                <w:b/>
              </w:rPr>
              <w:t xml:space="preserve">ELA </w:t>
            </w:r>
          </w:p>
        </w:tc>
        <w:tc>
          <w:tcPr>
            <w:tcW w:w="1738" w:type="dxa"/>
            <w:shd w:val="clear" w:color="auto" w:fill="auto"/>
          </w:tcPr>
          <w:p w14:paraId="6147EEBB" w14:textId="77777777" w:rsidR="00BB483A" w:rsidRPr="0039182A" w:rsidRDefault="0039182A" w:rsidP="00471A1A">
            <w:pPr>
              <w:rPr>
                <w:rFonts w:eastAsia="Calibri"/>
                <w:b/>
                <w:bCs/>
              </w:rPr>
            </w:pPr>
            <w:r w:rsidRPr="0039182A">
              <w:rPr>
                <w:rFonts w:eastAsia="Calibri"/>
                <w:b/>
                <w:bCs/>
              </w:rPr>
              <w:t>% of Students reading at or above grade level:</w:t>
            </w:r>
          </w:p>
          <w:p w14:paraId="1D0A96B7" w14:textId="77777777" w:rsidR="0039182A" w:rsidRDefault="0039182A" w:rsidP="00471A1A">
            <w:pPr>
              <w:rPr>
                <w:rFonts w:eastAsia="Calibri"/>
              </w:rPr>
            </w:pPr>
            <w:r>
              <w:rPr>
                <w:rFonts w:eastAsia="Calibri"/>
              </w:rPr>
              <w:t>5</w:t>
            </w:r>
            <w:r w:rsidRPr="0039182A">
              <w:rPr>
                <w:rFonts w:eastAsia="Calibri"/>
                <w:vertAlign w:val="superscript"/>
              </w:rPr>
              <w:t>th</w:t>
            </w:r>
            <w:r>
              <w:rPr>
                <w:rFonts w:eastAsia="Calibri"/>
              </w:rPr>
              <w:t>: 5%</w:t>
            </w:r>
          </w:p>
          <w:p w14:paraId="2AEE7E6C" w14:textId="767E7CBC" w:rsidR="0039182A" w:rsidRDefault="0039182A" w:rsidP="00471A1A">
            <w:pPr>
              <w:rPr>
                <w:rFonts w:eastAsia="Calibri"/>
              </w:rPr>
            </w:pPr>
            <w:r>
              <w:rPr>
                <w:rFonts w:eastAsia="Calibri"/>
              </w:rPr>
              <w:t>4</w:t>
            </w:r>
            <w:r w:rsidRPr="0039182A">
              <w:rPr>
                <w:rFonts w:eastAsia="Calibri"/>
                <w:vertAlign w:val="superscript"/>
              </w:rPr>
              <w:t>th</w:t>
            </w:r>
            <w:r>
              <w:rPr>
                <w:rFonts w:eastAsia="Calibri"/>
              </w:rPr>
              <w:t>: 11%</w:t>
            </w:r>
          </w:p>
          <w:p w14:paraId="23AC9DE5" w14:textId="77777777" w:rsidR="0039182A" w:rsidRDefault="0039182A" w:rsidP="00471A1A">
            <w:pPr>
              <w:rPr>
                <w:rFonts w:eastAsia="Calibri"/>
              </w:rPr>
            </w:pPr>
            <w:r>
              <w:rPr>
                <w:rFonts w:eastAsia="Calibri"/>
              </w:rPr>
              <w:t>3</w:t>
            </w:r>
            <w:r w:rsidRPr="0039182A">
              <w:rPr>
                <w:rFonts w:eastAsia="Calibri"/>
                <w:vertAlign w:val="superscript"/>
              </w:rPr>
              <w:t>rd</w:t>
            </w:r>
            <w:r>
              <w:rPr>
                <w:rFonts w:eastAsia="Calibri"/>
              </w:rPr>
              <w:t>: 10%</w:t>
            </w:r>
          </w:p>
          <w:p w14:paraId="52590480" w14:textId="1B48C367" w:rsidR="0039182A" w:rsidRPr="00657550" w:rsidRDefault="0039182A" w:rsidP="00471A1A">
            <w:pPr>
              <w:rPr>
                <w:rFonts w:eastAsia="Calibri"/>
              </w:rPr>
            </w:pPr>
            <w:r>
              <w:rPr>
                <w:rFonts w:eastAsia="Calibri"/>
              </w:rPr>
              <w:t>2</w:t>
            </w:r>
            <w:r w:rsidRPr="0039182A">
              <w:rPr>
                <w:rFonts w:eastAsia="Calibri"/>
                <w:vertAlign w:val="superscript"/>
              </w:rPr>
              <w:t>nd</w:t>
            </w:r>
            <w:r>
              <w:rPr>
                <w:rFonts w:eastAsia="Calibri"/>
              </w:rPr>
              <w:t xml:space="preserve">: 19% </w:t>
            </w:r>
          </w:p>
        </w:tc>
        <w:tc>
          <w:tcPr>
            <w:tcW w:w="1404" w:type="dxa"/>
            <w:shd w:val="clear" w:color="auto" w:fill="auto"/>
          </w:tcPr>
          <w:p w14:paraId="3C0E84F5" w14:textId="5E3D2668" w:rsidR="00BB483A" w:rsidRPr="00657550" w:rsidRDefault="0039182A" w:rsidP="00471A1A">
            <w:pPr>
              <w:rPr>
                <w:rFonts w:eastAsia="Calibri"/>
              </w:rPr>
            </w:pPr>
            <w:r>
              <w:rPr>
                <w:rFonts w:eastAsia="Calibri"/>
              </w:rPr>
              <w:t>Increase students reading at or above grade level in each grade. Must show growth in average reading level for all students.</w:t>
            </w:r>
          </w:p>
        </w:tc>
        <w:tc>
          <w:tcPr>
            <w:tcW w:w="1791" w:type="dxa"/>
            <w:shd w:val="clear" w:color="auto" w:fill="auto"/>
          </w:tcPr>
          <w:p w14:paraId="140F7868" w14:textId="01EBE489" w:rsidR="00BB483A" w:rsidRPr="00657550" w:rsidRDefault="0039182A" w:rsidP="00471A1A">
            <w:pPr>
              <w:rPr>
                <w:rFonts w:eastAsia="Calibri"/>
              </w:rPr>
            </w:pPr>
            <w:r>
              <w:rPr>
                <w:rFonts w:eastAsia="Calibri"/>
              </w:rPr>
              <w:t>Current growth shows a negative overall growth for 2020-2021 school year</w:t>
            </w:r>
          </w:p>
        </w:tc>
        <w:tc>
          <w:tcPr>
            <w:tcW w:w="6340" w:type="dxa"/>
            <w:shd w:val="clear" w:color="auto" w:fill="auto"/>
          </w:tcPr>
          <w:p w14:paraId="308AF99C" w14:textId="049C0AD5" w:rsidR="00BB483A" w:rsidRPr="00657550" w:rsidRDefault="0039182A" w:rsidP="00471A1A">
            <w:pPr>
              <w:rPr>
                <w:rFonts w:eastAsia="Calibri"/>
              </w:rPr>
            </w:pPr>
            <w:r>
              <w:rPr>
                <w:rFonts w:eastAsia="Calibri"/>
              </w:rPr>
              <w:t xml:space="preserve">Students were able to take the test at home during Fall, 2020, and often had parents assisting. When they took the test again in the winter or at the end of the year, most students were taking the test on their own and showed negative growth. We also had some extreme outliers in our initial STAR reading test that significantly skewed our data. </w:t>
            </w:r>
          </w:p>
        </w:tc>
      </w:tr>
      <w:tr w:rsidR="00BB483A" w:rsidRPr="00657550" w14:paraId="2EBE8DD4" w14:textId="77777777" w:rsidTr="00405413">
        <w:trPr>
          <w:trHeight w:val="260"/>
        </w:trPr>
        <w:tc>
          <w:tcPr>
            <w:tcW w:w="2180" w:type="dxa"/>
            <w:shd w:val="clear" w:color="auto" w:fill="auto"/>
          </w:tcPr>
          <w:p w14:paraId="54CF9229" w14:textId="77777777" w:rsidR="00BB483A" w:rsidRPr="00657550" w:rsidRDefault="00BB483A" w:rsidP="00471A1A">
            <w:pPr>
              <w:rPr>
                <w:rFonts w:eastAsia="Calibri"/>
                <w:b/>
              </w:rPr>
            </w:pPr>
            <w:r w:rsidRPr="00657550">
              <w:rPr>
                <w:rFonts w:eastAsia="Calibri"/>
                <w:b/>
              </w:rPr>
              <w:t xml:space="preserve">Reading </w:t>
            </w:r>
          </w:p>
        </w:tc>
        <w:tc>
          <w:tcPr>
            <w:tcW w:w="1738" w:type="dxa"/>
            <w:shd w:val="clear" w:color="auto" w:fill="auto"/>
          </w:tcPr>
          <w:p w14:paraId="18A02171" w14:textId="09EBA7B8" w:rsidR="0039182A" w:rsidRPr="0039182A" w:rsidRDefault="0039182A" w:rsidP="0039182A">
            <w:pPr>
              <w:rPr>
                <w:rFonts w:eastAsia="Calibri"/>
                <w:b/>
                <w:bCs/>
              </w:rPr>
            </w:pPr>
            <w:r w:rsidRPr="0039182A">
              <w:rPr>
                <w:rFonts w:eastAsia="Calibri"/>
                <w:b/>
                <w:bCs/>
              </w:rPr>
              <w:t>% of Students reading at or above grade level</w:t>
            </w:r>
            <w:r w:rsidR="00A10F46">
              <w:rPr>
                <w:rFonts w:eastAsia="Calibri"/>
                <w:b/>
                <w:bCs/>
              </w:rPr>
              <w:t xml:space="preserve"> on Star</w:t>
            </w:r>
            <w:r w:rsidRPr="0039182A">
              <w:rPr>
                <w:rFonts w:eastAsia="Calibri"/>
                <w:b/>
                <w:bCs/>
              </w:rPr>
              <w:t>:</w:t>
            </w:r>
          </w:p>
          <w:p w14:paraId="522FB7BA" w14:textId="77777777" w:rsidR="0039182A" w:rsidRDefault="0039182A" w:rsidP="0039182A">
            <w:pPr>
              <w:rPr>
                <w:rFonts w:eastAsia="Calibri"/>
              </w:rPr>
            </w:pPr>
            <w:r>
              <w:rPr>
                <w:rFonts w:eastAsia="Calibri"/>
              </w:rPr>
              <w:t>5</w:t>
            </w:r>
            <w:r w:rsidRPr="0039182A">
              <w:rPr>
                <w:rFonts w:eastAsia="Calibri"/>
                <w:vertAlign w:val="superscript"/>
              </w:rPr>
              <w:t>th</w:t>
            </w:r>
            <w:r>
              <w:rPr>
                <w:rFonts w:eastAsia="Calibri"/>
              </w:rPr>
              <w:t>: 5%</w:t>
            </w:r>
          </w:p>
          <w:p w14:paraId="0BA845F2" w14:textId="77777777" w:rsidR="0039182A" w:rsidRDefault="0039182A" w:rsidP="0039182A">
            <w:pPr>
              <w:rPr>
                <w:rFonts w:eastAsia="Calibri"/>
              </w:rPr>
            </w:pPr>
            <w:r>
              <w:rPr>
                <w:rFonts w:eastAsia="Calibri"/>
              </w:rPr>
              <w:t>4</w:t>
            </w:r>
            <w:r w:rsidRPr="0039182A">
              <w:rPr>
                <w:rFonts w:eastAsia="Calibri"/>
                <w:vertAlign w:val="superscript"/>
              </w:rPr>
              <w:t>th</w:t>
            </w:r>
            <w:r>
              <w:rPr>
                <w:rFonts w:eastAsia="Calibri"/>
              </w:rPr>
              <w:t>: 11%</w:t>
            </w:r>
          </w:p>
          <w:p w14:paraId="5190138E" w14:textId="77777777" w:rsidR="0039182A" w:rsidRDefault="0039182A" w:rsidP="0039182A">
            <w:pPr>
              <w:rPr>
                <w:rFonts w:eastAsia="Calibri"/>
              </w:rPr>
            </w:pPr>
            <w:r>
              <w:rPr>
                <w:rFonts w:eastAsia="Calibri"/>
              </w:rPr>
              <w:t>3</w:t>
            </w:r>
            <w:r w:rsidRPr="0039182A">
              <w:rPr>
                <w:rFonts w:eastAsia="Calibri"/>
                <w:vertAlign w:val="superscript"/>
              </w:rPr>
              <w:t>rd</w:t>
            </w:r>
            <w:r>
              <w:rPr>
                <w:rFonts w:eastAsia="Calibri"/>
              </w:rPr>
              <w:t>: 10%</w:t>
            </w:r>
          </w:p>
          <w:p w14:paraId="3A2703CA" w14:textId="1F4B02BC" w:rsidR="00BB483A" w:rsidRPr="00657550" w:rsidRDefault="0039182A" w:rsidP="0039182A">
            <w:pPr>
              <w:rPr>
                <w:rFonts w:eastAsia="Calibri"/>
              </w:rPr>
            </w:pPr>
            <w:r>
              <w:rPr>
                <w:rFonts w:eastAsia="Calibri"/>
              </w:rPr>
              <w:t>2</w:t>
            </w:r>
            <w:r w:rsidRPr="0039182A">
              <w:rPr>
                <w:rFonts w:eastAsia="Calibri"/>
                <w:vertAlign w:val="superscript"/>
              </w:rPr>
              <w:t>nd</w:t>
            </w:r>
            <w:r>
              <w:rPr>
                <w:rFonts w:eastAsia="Calibri"/>
              </w:rPr>
              <w:t>: 19%</w:t>
            </w:r>
          </w:p>
        </w:tc>
        <w:tc>
          <w:tcPr>
            <w:tcW w:w="1404" w:type="dxa"/>
            <w:shd w:val="clear" w:color="auto" w:fill="auto"/>
          </w:tcPr>
          <w:p w14:paraId="05C92E82" w14:textId="5AAAF772" w:rsidR="00BB483A" w:rsidRPr="00657550" w:rsidRDefault="0039182A" w:rsidP="00471A1A">
            <w:pPr>
              <w:rPr>
                <w:rFonts w:eastAsia="Calibri"/>
              </w:rPr>
            </w:pPr>
            <w:r>
              <w:rPr>
                <w:rFonts w:eastAsia="Calibri"/>
              </w:rPr>
              <w:t>Address individual reading growth plans during guided reading and show growth in average reading level for all students</w:t>
            </w:r>
          </w:p>
        </w:tc>
        <w:tc>
          <w:tcPr>
            <w:tcW w:w="1791" w:type="dxa"/>
            <w:shd w:val="clear" w:color="auto" w:fill="auto"/>
          </w:tcPr>
          <w:p w14:paraId="1209E7B4" w14:textId="63775F26" w:rsidR="00BB483A" w:rsidRPr="00657550" w:rsidRDefault="0039182A" w:rsidP="00471A1A">
            <w:pPr>
              <w:rPr>
                <w:rFonts w:eastAsia="Calibri"/>
              </w:rPr>
            </w:pPr>
            <w:r>
              <w:rPr>
                <w:rFonts w:eastAsia="Calibri"/>
              </w:rPr>
              <w:t>Current growth shows a negative overall growth for 2020-2021 school year</w:t>
            </w:r>
          </w:p>
        </w:tc>
        <w:tc>
          <w:tcPr>
            <w:tcW w:w="6340" w:type="dxa"/>
            <w:shd w:val="clear" w:color="auto" w:fill="auto"/>
          </w:tcPr>
          <w:p w14:paraId="210A99E4" w14:textId="1DE206A7" w:rsidR="00BB483A" w:rsidRPr="00657550" w:rsidRDefault="0039182A" w:rsidP="00471A1A">
            <w:pPr>
              <w:rPr>
                <w:rFonts w:eastAsia="Calibri"/>
              </w:rPr>
            </w:pPr>
            <w:r>
              <w:rPr>
                <w:rFonts w:eastAsia="Calibri"/>
              </w:rPr>
              <w:t xml:space="preserve">Guided reading was not an area of strength during the 2020-2021 school year due to significant scheduling challenges and the transition to an all virtual world. Those teachers who excelled in the technology of the Covid era also succeeded in establishing guided reading groups, even in the virtual classroom. Those teachers who struggled with the technology also struggled to establish groups that had meaningful work. Our goal next year is to reestablish the expectations for guided reading so that every child has an individualized reading plan to encourage their growth in average reading level. </w:t>
            </w:r>
          </w:p>
        </w:tc>
      </w:tr>
      <w:tr w:rsidR="00BB483A" w:rsidRPr="00657550" w14:paraId="3C53618B" w14:textId="77777777" w:rsidTr="00405413">
        <w:trPr>
          <w:trHeight w:val="260"/>
        </w:trPr>
        <w:tc>
          <w:tcPr>
            <w:tcW w:w="2180" w:type="dxa"/>
            <w:shd w:val="clear" w:color="auto" w:fill="auto"/>
          </w:tcPr>
          <w:p w14:paraId="5F53DB3A" w14:textId="77777777" w:rsidR="00BB483A" w:rsidRPr="00657550" w:rsidRDefault="00BB483A" w:rsidP="00471A1A">
            <w:pPr>
              <w:rPr>
                <w:rFonts w:eastAsia="Calibri"/>
                <w:b/>
              </w:rPr>
            </w:pPr>
            <w:r w:rsidRPr="00657550">
              <w:rPr>
                <w:rFonts w:eastAsia="Calibri"/>
                <w:b/>
              </w:rPr>
              <w:t>Math</w:t>
            </w:r>
          </w:p>
        </w:tc>
        <w:tc>
          <w:tcPr>
            <w:tcW w:w="1738" w:type="dxa"/>
            <w:shd w:val="clear" w:color="auto" w:fill="auto"/>
          </w:tcPr>
          <w:p w14:paraId="239B0442" w14:textId="62E9CDA0" w:rsidR="00A10F46" w:rsidRPr="0039182A" w:rsidRDefault="00A10F46" w:rsidP="00A10F46">
            <w:pPr>
              <w:rPr>
                <w:rFonts w:eastAsia="Calibri"/>
                <w:b/>
                <w:bCs/>
              </w:rPr>
            </w:pPr>
            <w:r w:rsidRPr="0039182A">
              <w:rPr>
                <w:rFonts w:eastAsia="Calibri"/>
                <w:b/>
                <w:bCs/>
              </w:rPr>
              <w:t>% of Students at or above grade level</w:t>
            </w:r>
            <w:r>
              <w:rPr>
                <w:rFonts w:eastAsia="Calibri"/>
                <w:b/>
                <w:bCs/>
              </w:rPr>
              <w:t xml:space="preserve"> in Math on Star</w:t>
            </w:r>
            <w:r w:rsidRPr="0039182A">
              <w:rPr>
                <w:rFonts w:eastAsia="Calibri"/>
                <w:b/>
                <w:bCs/>
              </w:rPr>
              <w:t>:</w:t>
            </w:r>
          </w:p>
          <w:p w14:paraId="0CFF2D2C" w14:textId="559A28FA" w:rsidR="00A10F46" w:rsidRDefault="00A10F46" w:rsidP="00A10F46">
            <w:pPr>
              <w:rPr>
                <w:rFonts w:eastAsia="Calibri"/>
              </w:rPr>
            </w:pPr>
            <w:r>
              <w:rPr>
                <w:rFonts w:eastAsia="Calibri"/>
              </w:rPr>
              <w:t>5</w:t>
            </w:r>
            <w:r w:rsidRPr="0039182A">
              <w:rPr>
                <w:rFonts w:eastAsia="Calibri"/>
                <w:vertAlign w:val="superscript"/>
              </w:rPr>
              <w:t>th</w:t>
            </w:r>
            <w:r>
              <w:rPr>
                <w:rFonts w:eastAsia="Calibri"/>
              </w:rPr>
              <w:t>: 5%</w:t>
            </w:r>
          </w:p>
          <w:p w14:paraId="3474B89E" w14:textId="2B256B82" w:rsidR="00A10F46" w:rsidRDefault="00A10F46" w:rsidP="00A10F46">
            <w:pPr>
              <w:rPr>
                <w:rFonts w:eastAsia="Calibri"/>
              </w:rPr>
            </w:pPr>
            <w:r>
              <w:rPr>
                <w:rFonts w:eastAsia="Calibri"/>
              </w:rPr>
              <w:t>4</w:t>
            </w:r>
            <w:r w:rsidRPr="0039182A">
              <w:rPr>
                <w:rFonts w:eastAsia="Calibri"/>
                <w:vertAlign w:val="superscript"/>
              </w:rPr>
              <w:t>th</w:t>
            </w:r>
            <w:r>
              <w:rPr>
                <w:rFonts w:eastAsia="Calibri"/>
              </w:rPr>
              <w:t>: 6%</w:t>
            </w:r>
          </w:p>
          <w:p w14:paraId="7CDB51BF" w14:textId="48C229EC" w:rsidR="00A10F46" w:rsidRDefault="00A10F46" w:rsidP="00A10F46">
            <w:pPr>
              <w:rPr>
                <w:rFonts w:eastAsia="Calibri"/>
              </w:rPr>
            </w:pPr>
            <w:r>
              <w:rPr>
                <w:rFonts w:eastAsia="Calibri"/>
              </w:rPr>
              <w:t>3</w:t>
            </w:r>
            <w:r w:rsidRPr="0039182A">
              <w:rPr>
                <w:rFonts w:eastAsia="Calibri"/>
                <w:vertAlign w:val="superscript"/>
              </w:rPr>
              <w:t>rd</w:t>
            </w:r>
            <w:r>
              <w:rPr>
                <w:rFonts w:eastAsia="Calibri"/>
              </w:rPr>
              <w:t>: 5%</w:t>
            </w:r>
          </w:p>
          <w:p w14:paraId="2F0E186A" w14:textId="46892028" w:rsidR="00BB483A" w:rsidRPr="00657550" w:rsidRDefault="00A10F46" w:rsidP="00A10F46">
            <w:pPr>
              <w:rPr>
                <w:rFonts w:eastAsia="Calibri"/>
              </w:rPr>
            </w:pPr>
            <w:r>
              <w:rPr>
                <w:rFonts w:eastAsia="Calibri"/>
              </w:rPr>
              <w:t>2</w:t>
            </w:r>
            <w:r w:rsidRPr="0039182A">
              <w:rPr>
                <w:rFonts w:eastAsia="Calibri"/>
                <w:vertAlign w:val="superscript"/>
              </w:rPr>
              <w:t>nd</w:t>
            </w:r>
            <w:r>
              <w:rPr>
                <w:rFonts w:eastAsia="Calibri"/>
              </w:rPr>
              <w:t>: 9%</w:t>
            </w:r>
          </w:p>
        </w:tc>
        <w:tc>
          <w:tcPr>
            <w:tcW w:w="1404" w:type="dxa"/>
            <w:shd w:val="clear" w:color="auto" w:fill="auto"/>
          </w:tcPr>
          <w:p w14:paraId="4ACB53E7" w14:textId="420E39ED" w:rsidR="00BB483A" w:rsidRPr="00657550" w:rsidRDefault="00A10F46" w:rsidP="00471A1A">
            <w:pPr>
              <w:rPr>
                <w:rFonts w:eastAsia="Calibri"/>
              </w:rPr>
            </w:pPr>
            <w:r>
              <w:rPr>
                <w:rFonts w:eastAsia="Calibri"/>
              </w:rPr>
              <w:t>Show growth in average math level for all students</w:t>
            </w:r>
          </w:p>
        </w:tc>
        <w:tc>
          <w:tcPr>
            <w:tcW w:w="1791" w:type="dxa"/>
            <w:shd w:val="clear" w:color="auto" w:fill="auto"/>
          </w:tcPr>
          <w:p w14:paraId="755EA400" w14:textId="2D74C65C" w:rsidR="00BB483A" w:rsidRPr="00657550" w:rsidRDefault="00A10F46" w:rsidP="00471A1A">
            <w:pPr>
              <w:rPr>
                <w:rFonts w:eastAsia="Calibri"/>
              </w:rPr>
            </w:pPr>
            <w:r>
              <w:rPr>
                <w:rFonts w:eastAsia="Calibri"/>
              </w:rPr>
              <w:t>Current growth shows a negative overall growth for 2020-2021 school year</w:t>
            </w:r>
          </w:p>
        </w:tc>
        <w:tc>
          <w:tcPr>
            <w:tcW w:w="6340" w:type="dxa"/>
            <w:shd w:val="clear" w:color="auto" w:fill="auto"/>
          </w:tcPr>
          <w:p w14:paraId="4AC68118" w14:textId="3D5B3225" w:rsidR="00BB483A" w:rsidRPr="00657550" w:rsidRDefault="00A10F46" w:rsidP="00471A1A">
            <w:pPr>
              <w:rPr>
                <w:rFonts w:eastAsia="Calibri"/>
              </w:rPr>
            </w:pPr>
            <w:r>
              <w:rPr>
                <w:rFonts w:eastAsia="Calibri"/>
              </w:rPr>
              <w:t>Students were able to take the test at home during Fall, 2020, and often had parents assisting. When they took the test again in the winter or at the end of the year, most students were taking the test on their own and showed negative growth. We also had some extreme outliers in our initial STAR math test that significantly skewed our data.</w:t>
            </w:r>
          </w:p>
        </w:tc>
      </w:tr>
      <w:tr w:rsidR="00BB483A" w:rsidRPr="00657550" w14:paraId="6D5C0226" w14:textId="77777777" w:rsidTr="00405413">
        <w:trPr>
          <w:trHeight w:val="260"/>
        </w:trPr>
        <w:tc>
          <w:tcPr>
            <w:tcW w:w="2180" w:type="dxa"/>
            <w:shd w:val="clear" w:color="auto" w:fill="auto"/>
          </w:tcPr>
          <w:p w14:paraId="65D1D395" w14:textId="77777777" w:rsidR="00BB483A" w:rsidRPr="00657550" w:rsidRDefault="00BB483A" w:rsidP="00471A1A">
            <w:pPr>
              <w:rPr>
                <w:rFonts w:eastAsia="Calibri"/>
                <w:b/>
              </w:rPr>
            </w:pPr>
            <w:r w:rsidRPr="00657550">
              <w:rPr>
                <w:rFonts w:eastAsia="Calibri"/>
                <w:b/>
              </w:rPr>
              <w:t>Science</w:t>
            </w:r>
          </w:p>
        </w:tc>
        <w:tc>
          <w:tcPr>
            <w:tcW w:w="1738" w:type="dxa"/>
            <w:shd w:val="clear" w:color="auto" w:fill="auto"/>
          </w:tcPr>
          <w:p w14:paraId="3DAEDCE9" w14:textId="1DA092C6" w:rsidR="00BB483A" w:rsidRPr="00657550" w:rsidRDefault="00A10F46" w:rsidP="00471A1A">
            <w:pPr>
              <w:rPr>
                <w:rFonts w:eastAsia="Calibri"/>
              </w:rPr>
            </w:pPr>
            <w:r>
              <w:rPr>
                <w:rFonts w:eastAsia="Calibri"/>
              </w:rPr>
              <w:t>N/A</w:t>
            </w:r>
          </w:p>
        </w:tc>
        <w:tc>
          <w:tcPr>
            <w:tcW w:w="1404" w:type="dxa"/>
            <w:shd w:val="clear" w:color="auto" w:fill="auto"/>
          </w:tcPr>
          <w:p w14:paraId="785DB20E" w14:textId="6D4A43B1" w:rsidR="00BB483A" w:rsidRPr="00657550" w:rsidRDefault="00A10F46" w:rsidP="00471A1A">
            <w:pPr>
              <w:rPr>
                <w:rFonts w:eastAsia="Calibri"/>
              </w:rPr>
            </w:pPr>
            <w:r>
              <w:rPr>
                <w:rFonts w:eastAsia="Calibri"/>
              </w:rPr>
              <w:t>N/A</w:t>
            </w:r>
          </w:p>
        </w:tc>
        <w:tc>
          <w:tcPr>
            <w:tcW w:w="1791" w:type="dxa"/>
            <w:shd w:val="clear" w:color="auto" w:fill="auto"/>
          </w:tcPr>
          <w:p w14:paraId="3D84B401" w14:textId="422F3C0F" w:rsidR="00BB483A" w:rsidRPr="00657550" w:rsidRDefault="00A10F46" w:rsidP="00471A1A">
            <w:pPr>
              <w:rPr>
                <w:rFonts w:eastAsia="Calibri"/>
              </w:rPr>
            </w:pPr>
            <w:r>
              <w:rPr>
                <w:rFonts w:eastAsia="Calibri"/>
              </w:rPr>
              <w:t>N/A</w:t>
            </w:r>
          </w:p>
        </w:tc>
        <w:tc>
          <w:tcPr>
            <w:tcW w:w="6340" w:type="dxa"/>
            <w:shd w:val="clear" w:color="auto" w:fill="auto"/>
          </w:tcPr>
          <w:p w14:paraId="26FA5A04" w14:textId="540E9C68" w:rsidR="00BB483A" w:rsidRPr="00657550" w:rsidRDefault="00A10F46" w:rsidP="00471A1A">
            <w:pPr>
              <w:rPr>
                <w:rFonts w:eastAsia="Calibri"/>
              </w:rPr>
            </w:pPr>
            <w:r>
              <w:rPr>
                <w:rFonts w:eastAsia="Calibri"/>
              </w:rPr>
              <w:t>N/A</w:t>
            </w:r>
          </w:p>
        </w:tc>
      </w:tr>
      <w:tr w:rsidR="00BB483A" w:rsidRPr="00657550" w14:paraId="57462597" w14:textId="77777777" w:rsidTr="00405413">
        <w:trPr>
          <w:trHeight w:val="260"/>
        </w:trPr>
        <w:tc>
          <w:tcPr>
            <w:tcW w:w="2180" w:type="dxa"/>
            <w:shd w:val="clear" w:color="auto" w:fill="auto"/>
          </w:tcPr>
          <w:p w14:paraId="7DCB5C91" w14:textId="77777777" w:rsidR="00BB483A" w:rsidRPr="00657550" w:rsidRDefault="00BB483A" w:rsidP="00471A1A">
            <w:pPr>
              <w:rPr>
                <w:rFonts w:eastAsia="Calibri"/>
                <w:b/>
              </w:rPr>
            </w:pPr>
            <w:r w:rsidRPr="00657550">
              <w:rPr>
                <w:rFonts w:eastAsia="Calibri"/>
                <w:b/>
              </w:rPr>
              <w:t>Social Studies</w:t>
            </w:r>
          </w:p>
        </w:tc>
        <w:tc>
          <w:tcPr>
            <w:tcW w:w="1738" w:type="dxa"/>
            <w:shd w:val="clear" w:color="auto" w:fill="auto"/>
          </w:tcPr>
          <w:p w14:paraId="7DAB351C" w14:textId="530C403C" w:rsidR="00BB483A" w:rsidRPr="00657550" w:rsidRDefault="001D5832" w:rsidP="00471A1A">
            <w:pPr>
              <w:rPr>
                <w:rFonts w:eastAsia="Calibri"/>
              </w:rPr>
            </w:pPr>
            <w:r>
              <w:rPr>
                <w:rFonts w:eastAsia="Calibri"/>
              </w:rPr>
              <w:t>N/A</w:t>
            </w:r>
          </w:p>
        </w:tc>
        <w:tc>
          <w:tcPr>
            <w:tcW w:w="1404" w:type="dxa"/>
            <w:shd w:val="clear" w:color="auto" w:fill="auto"/>
          </w:tcPr>
          <w:p w14:paraId="2C217EEA" w14:textId="7D605359" w:rsidR="00BB483A" w:rsidRPr="00657550" w:rsidRDefault="001D5832" w:rsidP="00471A1A">
            <w:pPr>
              <w:rPr>
                <w:rFonts w:eastAsia="Calibri"/>
              </w:rPr>
            </w:pPr>
            <w:r>
              <w:rPr>
                <w:rFonts w:eastAsia="Calibri"/>
              </w:rPr>
              <w:t>N/A</w:t>
            </w:r>
          </w:p>
        </w:tc>
        <w:tc>
          <w:tcPr>
            <w:tcW w:w="1791" w:type="dxa"/>
            <w:shd w:val="clear" w:color="auto" w:fill="auto"/>
          </w:tcPr>
          <w:p w14:paraId="1C0EA7B5" w14:textId="3FF30FC3" w:rsidR="00BB483A" w:rsidRPr="00657550" w:rsidRDefault="001D5832" w:rsidP="00471A1A">
            <w:pPr>
              <w:rPr>
                <w:rFonts w:eastAsia="Calibri"/>
              </w:rPr>
            </w:pPr>
            <w:r>
              <w:rPr>
                <w:rFonts w:eastAsia="Calibri"/>
              </w:rPr>
              <w:t>N/A</w:t>
            </w:r>
          </w:p>
        </w:tc>
        <w:tc>
          <w:tcPr>
            <w:tcW w:w="6340" w:type="dxa"/>
            <w:shd w:val="clear" w:color="auto" w:fill="auto"/>
          </w:tcPr>
          <w:p w14:paraId="79449647" w14:textId="5AC43629" w:rsidR="00BB483A" w:rsidRPr="00657550" w:rsidRDefault="001D5832" w:rsidP="00471A1A">
            <w:pPr>
              <w:rPr>
                <w:rFonts w:eastAsia="Calibri"/>
              </w:rPr>
            </w:pPr>
            <w:r>
              <w:rPr>
                <w:rFonts w:eastAsia="Calibri"/>
              </w:rPr>
              <w:t>N/A</w:t>
            </w:r>
          </w:p>
        </w:tc>
      </w:tr>
      <w:tr w:rsidR="00BB483A" w:rsidRPr="00657550" w14:paraId="6710D478" w14:textId="77777777" w:rsidTr="00405413">
        <w:trPr>
          <w:trHeight w:val="260"/>
        </w:trPr>
        <w:tc>
          <w:tcPr>
            <w:tcW w:w="2180" w:type="dxa"/>
            <w:shd w:val="clear" w:color="auto" w:fill="auto"/>
          </w:tcPr>
          <w:p w14:paraId="391CFF2D" w14:textId="77777777" w:rsidR="00BB483A" w:rsidRPr="00657550" w:rsidRDefault="00BB483A" w:rsidP="00471A1A">
            <w:pPr>
              <w:rPr>
                <w:rFonts w:eastAsia="Calibri"/>
                <w:b/>
              </w:rPr>
            </w:pPr>
            <w:r w:rsidRPr="00657550">
              <w:rPr>
                <w:rFonts w:eastAsia="Calibri"/>
                <w:b/>
              </w:rPr>
              <w:t>CCR</w:t>
            </w:r>
          </w:p>
        </w:tc>
        <w:tc>
          <w:tcPr>
            <w:tcW w:w="1738" w:type="dxa"/>
            <w:shd w:val="clear" w:color="auto" w:fill="auto"/>
          </w:tcPr>
          <w:p w14:paraId="28763BB7" w14:textId="286A47D0" w:rsidR="00BB483A" w:rsidRPr="00657550" w:rsidRDefault="001D5832" w:rsidP="00471A1A">
            <w:pPr>
              <w:rPr>
                <w:rFonts w:eastAsia="Calibri"/>
              </w:rPr>
            </w:pPr>
            <w:r>
              <w:rPr>
                <w:rFonts w:eastAsia="Calibri"/>
              </w:rPr>
              <w:t>N/A</w:t>
            </w:r>
          </w:p>
        </w:tc>
        <w:tc>
          <w:tcPr>
            <w:tcW w:w="1404" w:type="dxa"/>
            <w:shd w:val="clear" w:color="auto" w:fill="auto"/>
          </w:tcPr>
          <w:p w14:paraId="5ADD9134" w14:textId="4C6E583F" w:rsidR="00BB483A" w:rsidRPr="00657550" w:rsidRDefault="001D5832" w:rsidP="00471A1A">
            <w:pPr>
              <w:rPr>
                <w:rFonts w:eastAsia="Calibri"/>
              </w:rPr>
            </w:pPr>
            <w:r>
              <w:rPr>
                <w:rFonts w:eastAsia="Calibri"/>
              </w:rPr>
              <w:t>N/A</w:t>
            </w:r>
          </w:p>
        </w:tc>
        <w:tc>
          <w:tcPr>
            <w:tcW w:w="1791" w:type="dxa"/>
            <w:shd w:val="clear" w:color="auto" w:fill="auto"/>
          </w:tcPr>
          <w:p w14:paraId="01185ACD" w14:textId="5A23E373" w:rsidR="00BB483A" w:rsidRPr="00657550" w:rsidRDefault="001D5832" w:rsidP="00471A1A">
            <w:pPr>
              <w:rPr>
                <w:rFonts w:eastAsia="Calibri"/>
              </w:rPr>
            </w:pPr>
            <w:r>
              <w:rPr>
                <w:rFonts w:eastAsia="Calibri"/>
              </w:rPr>
              <w:t>N/A</w:t>
            </w:r>
          </w:p>
        </w:tc>
        <w:tc>
          <w:tcPr>
            <w:tcW w:w="6340" w:type="dxa"/>
            <w:shd w:val="clear" w:color="auto" w:fill="auto"/>
          </w:tcPr>
          <w:p w14:paraId="1E6014F6" w14:textId="01ACD88D" w:rsidR="00BB483A" w:rsidRPr="00657550" w:rsidRDefault="001D5832" w:rsidP="00471A1A">
            <w:pPr>
              <w:rPr>
                <w:rFonts w:eastAsia="Calibri"/>
              </w:rPr>
            </w:pPr>
            <w:r>
              <w:rPr>
                <w:rFonts w:eastAsia="Calibri"/>
              </w:rPr>
              <w:t>N/A</w:t>
            </w:r>
          </w:p>
        </w:tc>
      </w:tr>
    </w:tbl>
    <w:p w14:paraId="0BB3E04B" w14:textId="77777777" w:rsidR="00BB483A" w:rsidRPr="00657550" w:rsidRDefault="00BB483A" w:rsidP="00471A1A">
      <w:pPr>
        <w:rPr>
          <w:rFonts w:eastAsia="Calibri"/>
          <w:i/>
        </w:rPr>
      </w:pPr>
      <w:r w:rsidRPr="00657550">
        <w:rPr>
          <w:rFonts w:eastAsia="Calibri"/>
        </w:rPr>
        <w:t>*</w:t>
      </w:r>
      <w:r w:rsidRPr="00657550">
        <w:rPr>
          <w:rFonts w:eastAsia="Calibri"/>
          <w:i/>
        </w:rPr>
        <w:t xml:space="preserve">Please include any data tables, charts, graphs, etc. to support </w:t>
      </w:r>
      <w:r w:rsidR="003D2BED">
        <w:rPr>
          <w:rFonts w:eastAsia="Calibri"/>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78279DAE" w14:textId="77777777" w:rsidTr="00405413">
        <w:trPr>
          <w:trHeight w:val="251"/>
        </w:trPr>
        <w:tc>
          <w:tcPr>
            <w:tcW w:w="3752" w:type="dxa"/>
            <w:shd w:val="clear" w:color="auto" w:fill="D5DCE4" w:themeFill="text2" w:themeFillTint="33"/>
            <w:vAlign w:val="center"/>
          </w:tcPr>
          <w:p w14:paraId="0EB04D34" w14:textId="77777777" w:rsidR="00BB483A" w:rsidRPr="00657550" w:rsidRDefault="00BB483A" w:rsidP="00471A1A">
            <w:pPr>
              <w:jc w:val="center"/>
              <w:rPr>
                <w:rFonts w:eastAsia="Calibri"/>
                <w:b/>
              </w:rPr>
            </w:pPr>
            <w:r w:rsidRPr="00657550">
              <w:rPr>
                <w:rFonts w:eastAsia="Calibri"/>
                <w:b/>
              </w:rPr>
              <w:t>Strengths</w:t>
            </w:r>
          </w:p>
        </w:tc>
        <w:tc>
          <w:tcPr>
            <w:tcW w:w="3848" w:type="dxa"/>
            <w:shd w:val="clear" w:color="auto" w:fill="D5DCE4" w:themeFill="text2" w:themeFillTint="33"/>
            <w:vAlign w:val="center"/>
          </w:tcPr>
          <w:p w14:paraId="1C8E80F6" w14:textId="77777777" w:rsidR="00BB483A" w:rsidRPr="00657550" w:rsidRDefault="00BB483A" w:rsidP="00471A1A">
            <w:pPr>
              <w:jc w:val="center"/>
              <w:rPr>
                <w:rFonts w:eastAsia="Calibri"/>
                <w:b/>
              </w:rPr>
            </w:pPr>
            <w:r w:rsidRPr="00657550">
              <w:rPr>
                <w:rFonts w:eastAsia="Calibri"/>
                <w:b/>
              </w:rPr>
              <w:t>Weaknesses</w:t>
            </w:r>
          </w:p>
        </w:tc>
        <w:tc>
          <w:tcPr>
            <w:tcW w:w="5833" w:type="dxa"/>
            <w:shd w:val="clear" w:color="auto" w:fill="D5DCE4" w:themeFill="text2" w:themeFillTint="33"/>
            <w:vAlign w:val="center"/>
          </w:tcPr>
          <w:p w14:paraId="21F61245" w14:textId="77777777" w:rsidR="00BB483A" w:rsidRPr="00657550" w:rsidRDefault="00BB483A" w:rsidP="00471A1A">
            <w:pPr>
              <w:jc w:val="center"/>
              <w:rPr>
                <w:rFonts w:eastAsia="Calibri"/>
                <w:b/>
              </w:rPr>
            </w:pPr>
            <w:r w:rsidRPr="00657550">
              <w:rPr>
                <w:rFonts w:eastAsia="Calibri"/>
                <w:b/>
              </w:rPr>
              <w:t>Needs</w:t>
            </w:r>
          </w:p>
        </w:tc>
      </w:tr>
      <w:tr w:rsidR="00BB483A" w:rsidRPr="00657550" w14:paraId="6D523003" w14:textId="77777777" w:rsidTr="00405413">
        <w:trPr>
          <w:trHeight w:val="740"/>
        </w:trPr>
        <w:tc>
          <w:tcPr>
            <w:tcW w:w="3752" w:type="dxa"/>
          </w:tcPr>
          <w:p w14:paraId="5A7A401F" w14:textId="77777777" w:rsidR="00BB483A" w:rsidRDefault="00A10F46" w:rsidP="00471A1A">
            <w:pPr>
              <w:rPr>
                <w:rFonts w:eastAsia="Calibri"/>
                <w:b/>
                <w:i/>
              </w:rPr>
            </w:pPr>
            <w:r>
              <w:rPr>
                <w:rFonts w:eastAsia="Calibri"/>
                <w:b/>
                <w:i/>
              </w:rPr>
              <w:t xml:space="preserve">Through a community partnership, we were able to establish a buddy reading program with volunteers who dedicated a consistent and frequent amount of time weekly to addressing individual students as they read. All students who were involved in the reading buddy program demonstrated growth on their reading test. </w:t>
            </w:r>
          </w:p>
          <w:p w14:paraId="7DD643AB" w14:textId="741B154E" w:rsidR="00A10F46" w:rsidRPr="00657550" w:rsidRDefault="00A10F46" w:rsidP="00471A1A">
            <w:pPr>
              <w:rPr>
                <w:rFonts w:eastAsia="Calibri"/>
                <w:b/>
                <w:i/>
              </w:rPr>
            </w:pPr>
            <w:r>
              <w:rPr>
                <w:rFonts w:eastAsia="Calibri"/>
                <w:b/>
                <w:i/>
              </w:rPr>
              <w:t>2</w:t>
            </w:r>
            <w:r w:rsidRPr="00A10F46">
              <w:rPr>
                <w:rFonts w:eastAsia="Calibri"/>
                <w:b/>
                <w:i/>
                <w:vertAlign w:val="superscript"/>
              </w:rPr>
              <w:t>nd</w:t>
            </w:r>
            <w:r>
              <w:rPr>
                <w:rFonts w:eastAsia="Calibri"/>
                <w:b/>
                <w:i/>
              </w:rPr>
              <w:t xml:space="preserve"> Grade also showed significant growth throughout the year in nearly every student. Those teachers were the same teachers who were most committed to the guided reading model, and they were able to implement best practices, whether we were virtual or in-person. </w:t>
            </w:r>
          </w:p>
        </w:tc>
        <w:tc>
          <w:tcPr>
            <w:tcW w:w="3848" w:type="dxa"/>
          </w:tcPr>
          <w:p w14:paraId="1FEEF30E" w14:textId="37330962" w:rsidR="00BB483A" w:rsidRPr="00657550" w:rsidRDefault="00A10F46" w:rsidP="00471A1A">
            <w:r>
              <w:t>Those teachers who were unable to establish guided reading structures in their classrooms did not demonstrate individual student growth. The whole-group method of teaching did not impact reading growth and demonstrated a severe need for individual reading plans.</w:t>
            </w:r>
          </w:p>
        </w:tc>
        <w:tc>
          <w:tcPr>
            <w:tcW w:w="5833" w:type="dxa"/>
          </w:tcPr>
          <w:p w14:paraId="2CEF2459" w14:textId="7E6554BC" w:rsidR="00BB483A" w:rsidRPr="00657550" w:rsidRDefault="00A10F46" w:rsidP="00471A1A">
            <w:r>
              <w:t xml:space="preserve">Students experienced a significant loss of learning during this global pandemic. </w:t>
            </w:r>
            <w:r w:rsidR="004D71AA">
              <w:t xml:space="preserve">For the upcoming school year, we need to personalize their academic and instructional plans as much as possible. Strong assessments should indicate their highest needs at the beginning of the year, and then instituting (or reinstituting) the expectations for a guided reading structure in ELA along with a new ELA curriculum should address the reading growth concerns. </w:t>
            </w:r>
          </w:p>
        </w:tc>
      </w:tr>
    </w:tbl>
    <w:p w14:paraId="0508E073" w14:textId="77777777" w:rsidR="00BB483A" w:rsidRPr="00657550" w:rsidRDefault="00BB483A" w:rsidP="00471A1A"/>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2CAFC641" w14:textId="77777777" w:rsidTr="009855A0">
        <w:trPr>
          <w:trHeight w:val="431"/>
        </w:trPr>
        <w:tc>
          <w:tcPr>
            <w:tcW w:w="13448" w:type="dxa"/>
            <w:gridSpan w:val="3"/>
            <w:shd w:val="clear" w:color="auto" w:fill="D5DCE4" w:themeFill="text2" w:themeFillTint="33"/>
          </w:tcPr>
          <w:p w14:paraId="40974AE8" w14:textId="77777777" w:rsidR="00BB483A" w:rsidRPr="00657550" w:rsidRDefault="00BB483A" w:rsidP="00471A1A">
            <w:pPr>
              <w:tabs>
                <w:tab w:val="left" w:pos="2990"/>
                <w:tab w:val="center" w:pos="5287"/>
              </w:tabs>
              <w:jc w:val="center"/>
              <w:rPr>
                <w:rFonts w:eastAsia="Calibri"/>
                <w:b/>
              </w:rPr>
            </w:pPr>
            <w:r w:rsidRPr="00657550">
              <w:rPr>
                <w:rFonts w:eastAsia="Calibri"/>
                <w:b/>
              </w:rPr>
              <w:t>Curriculum</w:t>
            </w:r>
            <w:r w:rsidRPr="00657550">
              <w:rPr>
                <w:rFonts w:eastAsia="Calibri"/>
                <w:b/>
                <w:color w:val="FFFFFF" w:themeColor="background1"/>
              </w:rPr>
              <w:t xml:space="preserve"> </w:t>
            </w:r>
            <w:r w:rsidRPr="00657550">
              <w:rPr>
                <w:rFonts w:eastAsia="Calibri"/>
                <w:b/>
              </w:rPr>
              <w:t xml:space="preserve">and Instruction </w:t>
            </w:r>
          </w:p>
          <w:p w14:paraId="072189CA" w14:textId="77777777" w:rsidR="00836878" w:rsidRPr="00657550" w:rsidRDefault="00836878" w:rsidP="00471A1A">
            <w:pPr>
              <w:tabs>
                <w:tab w:val="left" w:pos="2990"/>
                <w:tab w:val="center" w:pos="5287"/>
              </w:tabs>
              <w:jc w:val="center"/>
              <w:rPr>
                <w:rFonts w:eastAsia="Calibri"/>
                <w:i/>
              </w:rPr>
            </w:pPr>
            <w:r w:rsidRPr="00657550">
              <w:rPr>
                <w:rFonts w:eastAsia="Calibri"/>
                <w:b/>
                <w:i/>
              </w:rPr>
              <w:t xml:space="preserve">(Please use the boxes below to describe how your school supports the following factors of curriculum and instruction) </w:t>
            </w:r>
          </w:p>
        </w:tc>
      </w:tr>
      <w:tr w:rsidR="00BB483A" w:rsidRPr="00657550" w14:paraId="0112EC82" w14:textId="77777777" w:rsidTr="009855A0">
        <w:trPr>
          <w:trHeight w:val="213"/>
        </w:trPr>
        <w:tc>
          <w:tcPr>
            <w:tcW w:w="3623" w:type="dxa"/>
            <w:shd w:val="clear" w:color="auto" w:fill="D5DCE4" w:themeFill="text2" w:themeFillTint="33"/>
            <w:vAlign w:val="center"/>
          </w:tcPr>
          <w:p w14:paraId="6E55641B" w14:textId="77777777" w:rsidR="00BB483A" w:rsidRPr="00657550" w:rsidRDefault="00BB483A" w:rsidP="00471A1A">
            <w:pPr>
              <w:jc w:val="center"/>
              <w:rPr>
                <w:rFonts w:eastAsia="Calibri"/>
                <w:b/>
              </w:rPr>
            </w:pPr>
            <w:r w:rsidRPr="00657550">
              <w:rPr>
                <w:rFonts w:eastAsia="Calibri"/>
                <w:b/>
              </w:rPr>
              <w:t>Data Type</w:t>
            </w:r>
          </w:p>
        </w:tc>
        <w:tc>
          <w:tcPr>
            <w:tcW w:w="4836" w:type="dxa"/>
            <w:shd w:val="clear" w:color="auto" w:fill="D5DCE4" w:themeFill="text2" w:themeFillTint="33"/>
            <w:vAlign w:val="center"/>
          </w:tcPr>
          <w:p w14:paraId="5CEE5E5C" w14:textId="77777777" w:rsidR="00BB483A" w:rsidRPr="00657550" w:rsidRDefault="00BB483A" w:rsidP="00471A1A">
            <w:pPr>
              <w:jc w:val="center"/>
              <w:rPr>
                <w:rFonts w:eastAsia="Calibri"/>
                <w:b/>
              </w:rPr>
            </w:pPr>
            <w:r w:rsidRPr="00657550">
              <w:rPr>
                <w:rFonts w:eastAsia="Calibri"/>
                <w:b/>
              </w:rPr>
              <w:t>Current Information</w:t>
            </w:r>
          </w:p>
        </w:tc>
        <w:tc>
          <w:tcPr>
            <w:tcW w:w="4989" w:type="dxa"/>
            <w:shd w:val="clear" w:color="auto" w:fill="D5DCE4" w:themeFill="text2" w:themeFillTint="33"/>
            <w:vAlign w:val="center"/>
          </w:tcPr>
          <w:p w14:paraId="3FA6E7AF" w14:textId="77777777" w:rsidR="00BB483A" w:rsidRPr="00657550" w:rsidRDefault="00BB483A" w:rsidP="00471A1A">
            <w:pPr>
              <w:jc w:val="center"/>
              <w:rPr>
                <w:rFonts w:eastAsia="Calibri"/>
                <w:b/>
              </w:rPr>
            </w:pPr>
            <w:r w:rsidRPr="00657550">
              <w:rPr>
                <w:rFonts w:eastAsia="Calibri"/>
                <w:b/>
              </w:rPr>
              <w:t>Reflections</w:t>
            </w:r>
          </w:p>
        </w:tc>
      </w:tr>
      <w:tr w:rsidR="00BB483A" w:rsidRPr="00657550" w14:paraId="69016442" w14:textId="77777777" w:rsidTr="009855A0">
        <w:trPr>
          <w:trHeight w:val="213"/>
        </w:trPr>
        <w:tc>
          <w:tcPr>
            <w:tcW w:w="3623" w:type="dxa"/>
            <w:shd w:val="clear" w:color="auto" w:fill="auto"/>
          </w:tcPr>
          <w:p w14:paraId="4E07F917" w14:textId="77777777" w:rsidR="00BB483A" w:rsidRPr="00657550" w:rsidRDefault="00BB483A" w:rsidP="00471A1A">
            <w:pPr>
              <w:rPr>
                <w:rFonts w:eastAsia="Calibri"/>
                <w:b/>
              </w:rPr>
            </w:pPr>
            <w:r w:rsidRPr="00657550">
              <w:rPr>
                <w:rFonts w:eastAsia="Calibri"/>
                <w:b/>
              </w:rPr>
              <w:t>Learning Expectations</w:t>
            </w:r>
          </w:p>
        </w:tc>
        <w:tc>
          <w:tcPr>
            <w:tcW w:w="4836" w:type="dxa"/>
            <w:shd w:val="clear" w:color="auto" w:fill="auto"/>
          </w:tcPr>
          <w:p w14:paraId="7C2ABFCD" w14:textId="0722C003" w:rsidR="007A5D53" w:rsidRDefault="007A5D53" w:rsidP="00471A1A">
            <w:pPr>
              <w:rPr>
                <w:rFonts w:eastAsia="Calibri"/>
              </w:rPr>
            </w:pPr>
            <w:r>
              <w:rPr>
                <w:rFonts w:eastAsia="Calibri"/>
              </w:rPr>
              <w:t xml:space="preserve">Teachers are expected to provide strong Tier I instruction across all content areas. This year they are expected to participate actively in professional development with the new ELA curriculum and institute it with fidelity on a weekly basis. Professional Learning Communities will be utilized to plan ahead for the following week’s lesson plans to ensure all teachers understand the new resources. </w:t>
            </w:r>
          </w:p>
          <w:p w14:paraId="22EBB43C" w14:textId="1B8A678E" w:rsidR="00BB483A" w:rsidRPr="00657550" w:rsidRDefault="007A5D53" w:rsidP="00471A1A">
            <w:pPr>
              <w:rPr>
                <w:rFonts w:eastAsia="Calibri"/>
              </w:rPr>
            </w:pPr>
            <w:r>
              <w:rPr>
                <w:rFonts w:eastAsia="Calibri"/>
              </w:rPr>
              <w:t xml:space="preserve">Teachers will also collaborate with colleagues to ensure consistent teaching across grade levels and content areas. Students will exhibit 80% mastery of a standard prior to a teacher moving forward. Teachers will aggressively monitor students during a lesson and will be able to pull intervention groups in real-time in order to address student misconceptions. Teachers will participate in professional learning communities to analyze student work and address student misconceptions as displayed in exit tickets and other forms of assessments. Teachers will collaboratively plan re-teaches as necessary for all skills until students reach 80% mastery or beyond.  </w:t>
            </w:r>
          </w:p>
        </w:tc>
        <w:tc>
          <w:tcPr>
            <w:tcW w:w="4989" w:type="dxa"/>
            <w:shd w:val="clear" w:color="auto" w:fill="auto"/>
          </w:tcPr>
          <w:p w14:paraId="5CE7F9EA" w14:textId="77777777" w:rsidR="00BB483A" w:rsidRDefault="007A5D53" w:rsidP="00471A1A">
            <w:pPr>
              <w:rPr>
                <w:rFonts w:eastAsia="Calibri"/>
              </w:rPr>
            </w:pPr>
            <w:r>
              <w:rPr>
                <w:rFonts w:eastAsia="Calibri"/>
              </w:rPr>
              <w:t xml:space="preserve">Teachers are in need of professional development around the new ELA curriculum, and PLCs will be utilized to have ongoing, job-embedded PD throughout the school year and with the assistance of the Academic Instructional Coach and Principal. </w:t>
            </w:r>
          </w:p>
          <w:p w14:paraId="476E2EAC" w14:textId="28B3197D" w:rsidR="007A5D53" w:rsidRPr="00657550" w:rsidRDefault="007A5D53" w:rsidP="00471A1A">
            <w:pPr>
              <w:rPr>
                <w:rFonts w:eastAsia="Calibri"/>
              </w:rPr>
            </w:pPr>
            <w:r>
              <w:rPr>
                <w:rFonts w:eastAsia="Calibri"/>
              </w:rPr>
              <w:t xml:space="preserve">Teachers also need clear guidelines surrounding guided reading implementation, including a timeline of implementation and assessment. </w:t>
            </w:r>
          </w:p>
        </w:tc>
      </w:tr>
      <w:tr w:rsidR="00BB483A" w:rsidRPr="00657550" w14:paraId="70E687F6" w14:textId="77777777" w:rsidTr="009855A0">
        <w:trPr>
          <w:trHeight w:val="213"/>
        </w:trPr>
        <w:tc>
          <w:tcPr>
            <w:tcW w:w="3623" w:type="dxa"/>
            <w:shd w:val="clear" w:color="auto" w:fill="auto"/>
          </w:tcPr>
          <w:p w14:paraId="757027C4" w14:textId="77777777" w:rsidR="00BB483A" w:rsidRPr="00657550" w:rsidRDefault="00BB483A" w:rsidP="00471A1A">
            <w:pPr>
              <w:rPr>
                <w:rFonts w:eastAsia="Calibri"/>
                <w:b/>
              </w:rPr>
            </w:pPr>
            <w:r w:rsidRPr="00657550">
              <w:rPr>
                <w:rFonts w:eastAsia="Calibri"/>
                <w:b/>
              </w:rPr>
              <w:t>Instructional Programs</w:t>
            </w:r>
          </w:p>
        </w:tc>
        <w:tc>
          <w:tcPr>
            <w:tcW w:w="4836" w:type="dxa"/>
            <w:shd w:val="clear" w:color="auto" w:fill="auto"/>
          </w:tcPr>
          <w:p w14:paraId="66289E44" w14:textId="77777777" w:rsidR="007A5D53" w:rsidRDefault="007A5D53" w:rsidP="007A5D53">
            <w:pPr>
              <w:rPr>
                <w:rFonts w:eastAsia="Calibri"/>
              </w:rPr>
            </w:pPr>
            <w:r>
              <w:rPr>
                <w:rFonts w:eastAsia="Calibri"/>
              </w:rPr>
              <w:t>Math: Pearson Envision</w:t>
            </w:r>
          </w:p>
          <w:p w14:paraId="3F4C733D" w14:textId="6BA1E51B" w:rsidR="007A5D53" w:rsidRDefault="007A5D53" w:rsidP="007A5D53">
            <w:pPr>
              <w:rPr>
                <w:rFonts w:eastAsia="Calibri"/>
              </w:rPr>
            </w:pPr>
            <w:r>
              <w:rPr>
                <w:rFonts w:eastAsia="Calibri"/>
              </w:rPr>
              <w:t xml:space="preserve">ELA: SIPPS, Guided reading, and </w:t>
            </w:r>
            <w:proofErr w:type="spellStart"/>
            <w:r>
              <w:rPr>
                <w:rFonts w:eastAsia="Calibri"/>
              </w:rPr>
              <w:t>Saavas</w:t>
            </w:r>
            <w:proofErr w:type="spellEnd"/>
            <w:r>
              <w:rPr>
                <w:rFonts w:eastAsia="Calibri"/>
              </w:rPr>
              <w:t xml:space="preserve"> Realize</w:t>
            </w:r>
          </w:p>
          <w:p w14:paraId="6AB28AB4" w14:textId="72EDD182" w:rsidR="00BB483A" w:rsidRPr="00657550" w:rsidRDefault="007A5D53" w:rsidP="007A5D53">
            <w:pPr>
              <w:rPr>
                <w:rFonts w:eastAsia="Calibri"/>
              </w:rPr>
            </w:pPr>
            <w:r>
              <w:rPr>
                <w:rFonts w:eastAsia="Calibri"/>
              </w:rPr>
              <w:t xml:space="preserve">Science: National Geographic science curriculum, </w:t>
            </w:r>
            <w:proofErr w:type="spellStart"/>
            <w:r>
              <w:rPr>
                <w:rFonts w:eastAsia="Calibri"/>
              </w:rPr>
              <w:t>MySci</w:t>
            </w:r>
            <w:proofErr w:type="spellEnd"/>
            <w:r>
              <w:rPr>
                <w:rFonts w:eastAsia="Calibri"/>
              </w:rPr>
              <w:t xml:space="preserve"> Kits</w:t>
            </w:r>
          </w:p>
        </w:tc>
        <w:tc>
          <w:tcPr>
            <w:tcW w:w="4989" w:type="dxa"/>
            <w:shd w:val="clear" w:color="auto" w:fill="auto"/>
          </w:tcPr>
          <w:p w14:paraId="5E800902" w14:textId="4BCD8BE2" w:rsidR="00BB483A" w:rsidRPr="00657550" w:rsidRDefault="007A5D53" w:rsidP="00471A1A">
            <w:pPr>
              <w:rPr>
                <w:rFonts w:eastAsia="Calibri"/>
              </w:rPr>
            </w:pPr>
            <w:r>
              <w:rPr>
                <w:rFonts w:eastAsia="Calibri"/>
              </w:rPr>
              <w:t>Guided reading was our weakest instructional program of the 2020-2021 school year, particularly in light of the Covid restrictions and the virtual quarter. We will need to reestablish the guided reading expectations in 2021-2022. We are in need of a stronger phonics program in our lower grade levels, as well as staff allocations that could provide Tier II interventions across all subject areas but specifically in reading and math.</w:t>
            </w:r>
          </w:p>
        </w:tc>
      </w:tr>
      <w:tr w:rsidR="00BB483A" w:rsidRPr="00657550" w14:paraId="12BEB9D2" w14:textId="77777777" w:rsidTr="009855A0">
        <w:trPr>
          <w:trHeight w:val="213"/>
        </w:trPr>
        <w:tc>
          <w:tcPr>
            <w:tcW w:w="3623" w:type="dxa"/>
            <w:shd w:val="clear" w:color="auto" w:fill="auto"/>
          </w:tcPr>
          <w:p w14:paraId="56FADA55" w14:textId="77777777" w:rsidR="00BB483A" w:rsidRPr="00657550" w:rsidRDefault="00BB483A" w:rsidP="00471A1A">
            <w:pPr>
              <w:rPr>
                <w:rFonts w:eastAsia="Calibri"/>
                <w:b/>
              </w:rPr>
            </w:pPr>
            <w:r w:rsidRPr="00657550">
              <w:rPr>
                <w:rFonts w:eastAsia="Calibri"/>
                <w:b/>
              </w:rPr>
              <w:t>Instructional Materials</w:t>
            </w:r>
          </w:p>
        </w:tc>
        <w:tc>
          <w:tcPr>
            <w:tcW w:w="4836" w:type="dxa"/>
            <w:shd w:val="clear" w:color="auto" w:fill="auto"/>
          </w:tcPr>
          <w:p w14:paraId="7096D35B" w14:textId="1E0E7F10" w:rsidR="00BB483A" w:rsidRPr="00657550" w:rsidRDefault="007A5D53" w:rsidP="00471A1A">
            <w:pPr>
              <w:rPr>
                <w:rFonts w:eastAsia="Calibri"/>
              </w:rPr>
            </w:pPr>
            <w:r>
              <w:rPr>
                <w:rFonts w:eastAsia="Calibri"/>
              </w:rPr>
              <w:t xml:space="preserve">All curricular and instructional materials are provided to the teacher at the beginning of the school year. Staff receive Pearson Envision math books and teacher sets, SIPPS kits, guided reading books and planning books, </w:t>
            </w:r>
            <w:r w:rsidR="00760BB9">
              <w:rPr>
                <w:rFonts w:eastAsia="Calibri"/>
              </w:rPr>
              <w:t xml:space="preserve">and </w:t>
            </w:r>
            <w:r>
              <w:rPr>
                <w:rFonts w:eastAsia="Calibri"/>
              </w:rPr>
              <w:t>National Geographic books and teacher sets</w:t>
            </w:r>
            <w:r w:rsidR="00760BB9">
              <w:rPr>
                <w:rFonts w:eastAsia="Calibri"/>
              </w:rPr>
              <w:t>.</w:t>
            </w:r>
          </w:p>
        </w:tc>
        <w:tc>
          <w:tcPr>
            <w:tcW w:w="4989" w:type="dxa"/>
            <w:shd w:val="clear" w:color="auto" w:fill="auto"/>
          </w:tcPr>
          <w:p w14:paraId="65373A26" w14:textId="7322FB94" w:rsidR="00BB483A" w:rsidRPr="00657550" w:rsidRDefault="00760BB9" w:rsidP="00471A1A">
            <w:pPr>
              <w:rPr>
                <w:rFonts w:eastAsia="Calibri"/>
              </w:rPr>
            </w:pPr>
            <w:r>
              <w:rPr>
                <w:rFonts w:eastAsia="Calibri"/>
              </w:rPr>
              <w:t>Equipping teachers with resources as they need them allowed the teacher to take one thing off their “planning plates”. This gave them more time to focus on internalizing the lesson plan, delivering the lesson, analyzing student work, and planning for re-teaches.</w:t>
            </w:r>
          </w:p>
        </w:tc>
      </w:tr>
      <w:tr w:rsidR="00BB483A" w:rsidRPr="00657550" w14:paraId="5ABCB825" w14:textId="77777777" w:rsidTr="009855A0">
        <w:trPr>
          <w:trHeight w:val="213"/>
        </w:trPr>
        <w:tc>
          <w:tcPr>
            <w:tcW w:w="3623" w:type="dxa"/>
            <w:shd w:val="clear" w:color="auto" w:fill="auto"/>
          </w:tcPr>
          <w:p w14:paraId="39EB63FD" w14:textId="77777777" w:rsidR="00BB483A" w:rsidRPr="00657550" w:rsidRDefault="00BB483A" w:rsidP="00471A1A">
            <w:pPr>
              <w:rPr>
                <w:rFonts w:eastAsia="Calibri"/>
                <w:b/>
              </w:rPr>
            </w:pPr>
            <w:r w:rsidRPr="00657550">
              <w:rPr>
                <w:rFonts w:eastAsia="Calibri"/>
                <w:b/>
              </w:rPr>
              <w:t>Technology</w:t>
            </w:r>
          </w:p>
        </w:tc>
        <w:tc>
          <w:tcPr>
            <w:tcW w:w="4836" w:type="dxa"/>
            <w:shd w:val="clear" w:color="auto" w:fill="auto"/>
          </w:tcPr>
          <w:p w14:paraId="1667AB51" w14:textId="1A1B7E59" w:rsidR="00BB483A" w:rsidRPr="00657550" w:rsidRDefault="00760BB9" w:rsidP="00471A1A">
            <w:pPr>
              <w:rPr>
                <w:rFonts w:eastAsia="Calibri"/>
              </w:rPr>
            </w:pPr>
            <w:r>
              <w:rPr>
                <w:rFonts w:eastAsia="Calibri"/>
              </w:rPr>
              <w:t xml:space="preserve">We became a 1:1 school with student technology and distributed it with an orientation for parents to understand how to use it from home. All classrooms were equipped with a Smart Board or a </w:t>
            </w:r>
            <w:proofErr w:type="spellStart"/>
            <w:r>
              <w:rPr>
                <w:rFonts w:eastAsia="Calibri"/>
              </w:rPr>
              <w:t>Promethan</w:t>
            </w:r>
            <w:proofErr w:type="spellEnd"/>
            <w:r>
              <w:rPr>
                <w:rFonts w:eastAsia="Calibri"/>
              </w:rPr>
              <w:t xml:space="preserve"> Board. All teachers were able to request technology extras such as webcams, voice amplifiers, document cameras, and anything else deemed necessary for virtual learning and hybrid learning.</w:t>
            </w:r>
          </w:p>
        </w:tc>
        <w:tc>
          <w:tcPr>
            <w:tcW w:w="4989" w:type="dxa"/>
            <w:shd w:val="clear" w:color="auto" w:fill="auto"/>
          </w:tcPr>
          <w:p w14:paraId="22240411" w14:textId="7637C137" w:rsidR="00BB483A" w:rsidRPr="00657550" w:rsidRDefault="00760BB9" w:rsidP="00471A1A">
            <w:pPr>
              <w:rPr>
                <w:rFonts w:eastAsia="Calibri"/>
              </w:rPr>
            </w:pPr>
            <w:r>
              <w:rPr>
                <w:rFonts w:eastAsia="Calibri"/>
              </w:rPr>
              <w:t>Remaining 1:1 with technology is the highest priority of the pandemic at this juncture, particularly as we do not know what the future holds with Covid restrictions. We must be prepared at all times to return to a virtual classroom.</w:t>
            </w:r>
          </w:p>
        </w:tc>
      </w:tr>
      <w:tr w:rsidR="00BB483A" w:rsidRPr="00657550" w14:paraId="1EBDA52E" w14:textId="77777777" w:rsidTr="009855A0">
        <w:trPr>
          <w:trHeight w:val="213"/>
        </w:trPr>
        <w:tc>
          <w:tcPr>
            <w:tcW w:w="3623" w:type="dxa"/>
            <w:shd w:val="clear" w:color="auto" w:fill="auto"/>
          </w:tcPr>
          <w:p w14:paraId="14F15795" w14:textId="77777777" w:rsidR="00BB483A" w:rsidRPr="00657550" w:rsidRDefault="00BB483A" w:rsidP="00471A1A">
            <w:pPr>
              <w:rPr>
                <w:rFonts w:eastAsia="Calibri"/>
                <w:b/>
              </w:rPr>
            </w:pPr>
            <w:r w:rsidRPr="00657550">
              <w:rPr>
                <w:rFonts w:eastAsia="Calibri"/>
                <w:b/>
              </w:rPr>
              <w:t>Support personnel</w:t>
            </w:r>
          </w:p>
        </w:tc>
        <w:tc>
          <w:tcPr>
            <w:tcW w:w="4836" w:type="dxa"/>
            <w:shd w:val="clear" w:color="auto" w:fill="auto"/>
          </w:tcPr>
          <w:p w14:paraId="09B9B770" w14:textId="6463DE8E" w:rsidR="00BB483A" w:rsidRPr="00657550" w:rsidRDefault="00760BB9" w:rsidP="00471A1A">
            <w:pPr>
              <w:rPr>
                <w:rFonts w:eastAsia="Calibri"/>
              </w:rPr>
            </w:pPr>
            <w:r>
              <w:rPr>
                <w:rFonts w:eastAsia="Calibri"/>
              </w:rPr>
              <w:t>Support personnel includes a counselor, social worker, reading interventionist, library aide, family and community specialist, ISS monitor, and ICA.</w:t>
            </w:r>
          </w:p>
        </w:tc>
        <w:tc>
          <w:tcPr>
            <w:tcW w:w="4989" w:type="dxa"/>
            <w:shd w:val="clear" w:color="auto" w:fill="auto"/>
          </w:tcPr>
          <w:p w14:paraId="332F76EB" w14:textId="77777777" w:rsidR="00BB483A" w:rsidRDefault="00760BB9" w:rsidP="00471A1A">
            <w:pPr>
              <w:rPr>
                <w:rFonts w:eastAsia="Calibri"/>
              </w:rPr>
            </w:pPr>
            <w:r>
              <w:rPr>
                <w:rFonts w:eastAsia="Calibri"/>
              </w:rPr>
              <w:t xml:space="preserve">The supports put into place last year greatly reduced behavior management issues that threatened the time spent on instruction. These support allocations are vital to Patrick Henry’s relentless focus on instruction. These allocations were also used in order to reduce classroom sizes during the pandemic, and creates much smaller groups, which affords the student more personalized reading instruction and RTI Tier II interventions. They allowed the students to be placed into highly differentiated groups in order to meet their specific needs.  </w:t>
            </w:r>
          </w:p>
          <w:p w14:paraId="34BF0207" w14:textId="4840E9F1" w:rsidR="00760BB9" w:rsidRPr="00657550" w:rsidRDefault="00760BB9" w:rsidP="00471A1A">
            <w:pPr>
              <w:rPr>
                <w:rFonts w:eastAsia="Calibri"/>
              </w:rPr>
            </w:pPr>
            <w:r>
              <w:rPr>
                <w:rFonts w:eastAsia="Calibri"/>
              </w:rPr>
              <w:t>We specifically need more Special Education Instructional Care Aides in order to meet the needs of our students with paraprofessional minutes written into their IEPs.</w:t>
            </w:r>
          </w:p>
        </w:tc>
      </w:tr>
    </w:tbl>
    <w:p w14:paraId="6C7698FF" w14:textId="77777777" w:rsidR="00BB483A" w:rsidRPr="00657550" w:rsidRDefault="00BB483A" w:rsidP="00471A1A"/>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01248BA3" w14:textId="77777777" w:rsidTr="00405413">
        <w:trPr>
          <w:trHeight w:val="218"/>
        </w:trPr>
        <w:tc>
          <w:tcPr>
            <w:tcW w:w="3607" w:type="dxa"/>
            <w:shd w:val="clear" w:color="auto" w:fill="D5DCE4" w:themeFill="text2" w:themeFillTint="33"/>
            <w:vAlign w:val="center"/>
          </w:tcPr>
          <w:p w14:paraId="1CD84CD3" w14:textId="77777777" w:rsidR="00BB483A" w:rsidRPr="00657550" w:rsidRDefault="00BB483A" w:rsidP="00471A1A">
            <w:pPr>
              <w:jc w:val="center"/>
              <w:rPr>
                <w:rFonts w:eastAsia="Calibri"/>
                <w:b/>
              </w:rPr>
            </w:pPr>
            <w:r w:rsidRPr="00657550">
              <w:rPr>
                <w:rFonts w:eastAsia="Calibri"/>
                <w:b/>
              </w:rPr>
              <w:t>Strengths</w:t>
            </w:r>
          </w:p>
        </w:tc>
        <w:tc>
          <w:tcPr>
            <w:tcW w:w="4848" w:type="dxa"/>
            <w:shd w:val="clear" w:color="auto" w:fill="D5DCE4" w:themeFill="text2" w:themeFillTint="33"/>
            <w:vAlign w:val="center"/>
          </w:tcPr>
          <w:p w14:paraId="3107FA91" w14:textId="77777777" w:rsidR="00BB483A" w:rsidRPr="00657550" w:rsidRDefault="00BB483A" w:rsidP="00471A1A">
            <w:pPr>
              <w:jc w:val="center"/>
              <w:rPr>
                <w:rFonts w:eastAsia="Calibri"/>
                <w:b/>
              </w:rPr>
            </w:pPr>
            <w:r w:rsidRPr="00657550">
              <w:rPr>
                <w:rFonts w:eastAsia="Calibri"/>
                <w:b/>
              </w:rPr>
              <w:t>Weaknesses</w:t>
            </w:r>
          </w:p>
        </w:tc>
        <w:tc>
          <w:tcPr>
            <w:tcW w:w="4978" w:type="dxa"/>
            <w:shd w:val="clear" w:color="auto" w:fill="D5DCE4" w:themeFill="text2" w:themeFillTint="33"/>
            <w:vAlign w:val="center"/>
          </w:tcPr>
          <w:p w14:paraId="1A246432" w14:textId="77777777" w:rsidR="00BB483A" w:rsidRPr="00657550" w:rsidRDefault="00BB483A" w:rsidP="00471A1A">
            <w:pPr>
              <w:jc w:val="center"/>
              <w:rPr>
                <w:rFonts w:eastAsia="Calibri"/>
                <w:b/>
              </w:rPr>
            </w:pPr>
            <w:r w:rsidRPr="00657550">
              <w:rPr>
                <w:rFonts w:eastAsia="Calibri"/>
                <w:b/>
              </w:rPr>
              <w:t>Needs</w:t>
            </w:r>
          </w:p>
        </w:tc>
      </w:tr>
      <w:tr w:rsidR="00BB483A" w:rsidRPr="00657550" w14:paraId="08DDF10D" w14:textId="77777777" w:rsidTr="00405413">
        <w:trPr>
          <w:trHeight w:val="642"/>
        </w:trPr>
        <w:tc>
          <w:tcPr>
            <w:tcW w:w="3607" w:type="dxa"/>
          </w:tcPr>
          <w:p w14:paraId="425113A3" w14:textId="50A13D64" w:rsidR="00BB483A" w:rsidRPr="00657550" w:rsidRDefault="00760BB9" w:rsidP="00471A1A">
            <w:pPr>
              <w:rPr>
                <w:rFonts w:eastAsia="Calibri"/>
                <w:b/>
                <w:i/>
              </w:rPr>
            </w:pPr>
            <w:r>
              <w:rPr>
                <w:rFonts w:eastAsia="Calibri"/>
                <w:b/>
                <w:i/>
              </w:rPr>
              <w:t>Becoming a 1:1 school with student devices was essential to connecting with our students and families during the Covid-19 pandemic. Watching staff pivot to an all-virtual classroom was awe-inspiring, and also showed how creative and flexible teachers can be when challenged to meet the extreme needs of our students.</w:t>
            </w:r>
          </w:p>
        </w:tc>
        <w:tc>
          <w:tcPr>
            <w:tcW w:w="4848" w:type="dxa"/>
          </w:tcPr>
          <w:p w14:paraId="3B6B3F10" w14:textId="1276F4CB" w:rsidR="00BB483A" w:rsidRPr="00657550" w:rsidRDefault="00760BB9" w:rsidP="00471A1A">
            <w:r>
              <w:t xml:space="preserve">Our guided reading structure was not an area of strength this year, though it has been in years past. Our ELA instruction suffered in general, and we are very excited to welcome a new curriculum into next year’s ELA instruction. </w:t>
            </w:r>
          </w:p>
        </w:tc>
        <w:tc>
          <w:tcPr>
            <w:tcW w:w="4978" w:type="dxa"/>
          </w:tcPr>
          <w:p w14:paraId="1C5F2367" w14:textId="26FE4A83" w:rsidR="00BB483A" w:rsidRPr="00657550" w:rsidRDefault="00B03708" w:rsidP="00471A1A">
            <w:r>
              <w:t>Our current staffing allocations do not meet the needs of our students with IEPs that specify paraprofessional minutes. We require more Instructional Care Aides.</w:t>
            </w:r>
          </w:p>
        </w:tc>
      </w:tr>
    </w:tbl>
    <w:p w14:paraId="45752FE7" w14:textId="77777777" w:rsidR="00BB483A" w:rsidRPr="00657550" w:rsidRDefault="00BB483A" w:rsidP="00BB483A">
      <w:r w:rsidRPr="00657550">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47624AAD" w14:textId="77777777" w:rsidTr="00405413">
        <w:trPr>
          <w:trHeight w:val="386"/>
        </w:trPr>
        <w:tc>
          <w:tcPr>
            <w:tcW w:w="13448" w:type="dxa"/>
            <w:gridSpan w:val="3"/>
            <w:shd w:val="clear" w:color="auto" w:fill="D5DCE4" w:themeFill="text2" w:themeFillTint="33"/>
          </w:tcPr>
          <w:p w14:paraId="3BBB82E4" w14:textId="77777777" w:rsidR="00BB483A" w:rsidRPr="00657550" w:rsidRDefault="00BB483A" w:rsidP="00471A1A">
            <w:pPr>
              <w:tabs>
                <w:tab w:val="left" w:pos="2990"/>
                <w:tab w:val="center" w:pos="5287"/>
              </w:tabs>
              <w:jc w:val="center"/>
              <w:rPr>
                <w:rFonts w:eastAsia="Calibri"/>
                <w:b/>
              </w:rPr>
            </w:pPr>
            <w:r w:rsidRPr="00657550">
              <w:rPr>
                <w:rFonts w:eastAsia="Calibri"/>
                <w:b/>
              </w:rPr>
              <w:t xml:space="preserve">High Quality Professional Staff  </w:t>
            </w:r>
          </w:p>
          <w:p w14:paraId="239933BB" w14:textId="77777777" w:rsidR="00836878" w:rsidRPr="00657550" w:rsidRDefault="00836878" w:rsidP="00471A1A">
            <w:pPr>
              <w:tabs>
                <w:tab w:val="left" w:pos="2990"/>
                <w:tab w:val="center" w:pos="5287"/>
              </w:tabs>
              <w:jc w:val="center"/>
              <w:rPr>
                <w:rFonts w:eastAsia="Calibri"/>
                <w:i/>
              </w:rPr>
            </w:pPr>
            <w:r w:rsidRPr="00EF122C">
              <w:rPr>
                <w:rFonts w:eastAsia="Calibri"/>
                <w:b/>
                <w:i/>
                <w:sz w:val="20"/>
              </w:rPr>
              <w:t>(How are you ensuring that all students are taught by a high-quality teacher?)</w:t>
            </w:r>
          </w:p>
        </w:tc>
      </w:tr>
      <w:tr w:rsidR="00BB483A" w:rsidRPr="00657550" w14:paraId="152864FA" w14:textId="77777777" w:rsidTr="00405413">
        <w:trPr>
          <w:trHeight w:val="191"/>
        </w:trPr>
        <w:tc>
          <w:tcPr>
            <w:tcW w:w="3479" w:type="dxa"/>
            <w:shd w:val="clear" w:color="auto" w:fill="D5DCE4" w:themeFill="text2" w:themeFillTint="33"/>
            <w:vAlign w:val="center"/>
          </w:tcPr>
          <w:p w14:paraId="20D79C1A" w14:textId="77777777" w:rsidR="00BB483A" w:rsidRPr="00657550" w:rsidRDefault="00BB483A" w:rsidP="00471A1A">
            <w:pPr>
              <w:jc w:val="center"/>
              <w:rPr>
                <w:rFonts w:eastAsia="Calibri"/>
                <w:b/>
              </w:rPr>
            </w:pPr>
            <w:r w:rsidRPr="00657550">
              <w:rPr>
                <w:rFonts w:eastAsia="Calibri"/>
                <w:b/>
              </w:rPr>
              <w:t>Data Type</w:t>
            </w:r>
          </w:p>
        </w:tc>
        <w:tc>
          <w:tcPr>
            <w:tcW w:w="4642" w:type="dxa"/>
            <w:shd w:val="clear" w:color="auto" w:fill="D5DCE4" w:themeFill="text2" w:themeFillTint="33"/>
            <w:vAlign w:val="center"/>
          </w:tcPr>
          <w:p w14:paraId="0A8C4F57" w14:textId="77777777" w:rsidR="00BB483A" w:rsidRPr="00657550" w:rsidRDefault="00BB483A" w:rsidP="00471A1A">
            <w:pPr>
              <w:jc w:val="center"/>
              <w:rPr>
                <w:rFonts w:eastAsia="Calibri"/>
                <w:b/>
              </w:rPr>
            </w:pPr>
            <w:r w:rsidRPr="00657550">
              <w:rPr>
                <w:rFonts w:eastAsia="Calibri"/>
                <w:b/>
              </w:rPr>
              <w:t>Current Information</w:t>
            </w:r>
          </w:p>
        </w:tc>
        <w:tc>
          <w:tcPr>
            <w:tcW w:w="5327" w:type="dxa"/>
            <w:shd w:val="clear" w:color="auto" w:fill="D5DCE4" w:themeFill="text2" w:themeFillTint="33"/>
            <w:vAlign w:val="center"/>
          </w:tcPr>
          <w:p w14:paraId="43CC716E" w14:textId="77777777" w:rsidR="00BB483A" w:rsidRPr="00657550" w:rsidRDefault="00BB483A" w:rsidP="00471A1A">
            <w:pPr>
              <w:jc w:val="center"/>
              <w:rPr>
                <w:rFonts w:eastAsia="Calibri"/>
                <w:b/>
              </w:rPr>
            </w:pPr>
            <w:r w:rsidRPr="00657550">
              <w:rPr>
                <w:rFonts w:eastAsia="Calibri"/>
                <w:b/>
              </w:rPr>
              <w:t>Reflections</w:t>
            </w:r>
          </w:p>
        </w:tc>
      </w:tr>
      <w:tr w:rsidR="00BB483A" w:rsidRPr="00657550" w14:paraId="5E65D8D6" w14:textId="77777777" w:rsidTr="00405413">
        <w:trPr>
          <w:trHeight w:val="191"/>
        </w:trPr>
        <w:tc>
          <w:tcPr>
            <w:tcW w:w="3479" w:type="dxa"/>
            <w:shd w:val="clear" w:color="auto" w:fill="auto"/>
          </w:tcPr>
          <w:p w14:paraId="49B68065" w14:textId="77777777" w:rsidR="00BB483A" w:rsidRPr="00657550" w:rsidRDefault="00BB483A" w:rsidP="00471A1A">
            <w:pPr>
              <w:rPr>
                <w:rFonts w:eastAsia="Calibri"/>
                <w:b/>
              </w:rPr>
            </w:pPr>
            <w:r w:rsidRPr="00657550">
              <w:rPr>
                <w:rFonts w:eastAsia="Calibri"/>
                <w:b/>
              </w:rPr>
              <w:t>Staff Preparation</w:t>
            </w:r>
          </w:p>
        </w:tc>
        <w:tc>
          <w:tcPr>
            <w:tcW w:w="4642" w:type="dxa"/>
            <w:shd w:val="clear" w:color="auto" w:fill="auto"/>
          </w:tcPr>
          <w:p w14:paraId="3B9CE5EE" w14:textId="77777777" w:rsidR="00DD285E" w:rsidRDefault="00DD285E" w:rsidP="00DD285E">
            <w:pPr>
              <w:rPr>
                <w:rFonts w:eastAsia="Calibri"/>
              </w:rPr>
            </w:pPr>
            <w:r>
              <w:rPr>
                <w:rFonts w:eastAsia="Calibri"/>
              </w:rPr>
              <w:t>PD days built into the district calendar</w:t>
            </w:r>
          </w:p>
          <w:p w14:paraId="0D2DBF7E" w14:textId="77777777" w:rsidR="00DD285E" w:rsidRDefault="00DD285E" w:rsidP="00DD285E">
            <w:pPr>
              <w:rPr>
                <w:rFonts w:eastAsia="Calibri"/>
              </w:rPr>
            </w:pPr>
            <w:r>
              <w:rPr>
                <w:rFonts w:eastAsia="Calibri"/>
              </w:rPr>
              <w:t>Bi-monthly staff meetings</w:t>
            </w:r>
          </w:p>
          <w:p w14:paraId="796877A8" w14:textId="2F180B0F" w:rsidR="00BB483A" w:rsidRPr="00657550" w:rsidRDefault="00DD285E" w:rsidP="00DD285E">
            <w:pPr>
              <w:rPr>
                <w:rFonts w:eastAsia="Calibri"/>
              </w:rPr>
            </w:pPr>
            <w:r>
              <w:rPr>
                <w:rFonts w:eastAsia="Calibri"/>
              </w:rPr>
              <w:t>Professional learning communities led by the Academic Instructional Coach across all grade levels</w:t>
            </w:r>
          </w:p>
        </w:tc>
        <w:tc>
          <w:tcPr>
            <w:tcW w:w="5327" w:type="dxa"/>
            <w:shd w:val="clear" w:color="auto" w:fill="auto"/>
          </w:tcPr>
          <w:p w14:paraId="37C3677C" w14:textId="111AC884" w:rsidR="00BB483A" w:rsidRPr="00657550" w:rsidRDefault="00DD285E" w:rsidP="00471A1A">
            <w:pPr>
              <w:rPr>
                <w:rFonts w:eastAsia="Calibri"/>
              </w:rPr>
            </w:pPr>
            <w:r>
              <w:rPr>
                <w:rFonts w:eastAsia="Calibri"/>
              </w:rPr>
              <w:t>The current schedule provides common planning periods for all grade levels so as to allow for Professional Learning Communities and strong intellectual preparation for upcoming lessons. Collaboration is key at Patrick Henry.</w:t>
            </w:r>
          </w:p>
        </w:tc>
      </w:tr>
      <w:tr w:rsidR="00BB483A" w:rsidRPr="00657550" w14:paraId="4539BEDB" w14:textId="77777777" w:rsidTr="00405413">
        <w:trPr>
          <w:trHeight w:val="191"/>
        </w:trPr>
        <w:tc>
          <w:tcPr>
            <w:tcW w:w="3479" w:type="dxa"/>
            <w:shd w:val="clear" w:color="auto" w:fill="auto"/>
          </w:tcPr>
          <w:p w14:paraId="043C6CF4" w14:textId="77777777" w:rsidR="00BB483A" w:rsidRPr="00657550" w:rsidRDefault="00BB483A" w:rsidP="00471A1A">
            <w:pPr>
              <w:rPr>
                <w:rFonts w:eastAsia="Calibri"/>
                <w:b/>
              </w:rPr>
            </w:pPr>
            <w:r w:rsidRPr="009F53AF">
              <w:rPr>
                <w:rFonts w:eastAsia="Calibri"/>
                <w:b/>
                <w:highlight w:val="yellow"/>
              </w:rPr>
              <w:t>Staff Certification</w:t>
            </w:r>
          </w:p>
        </w:tc>
        <w:tc>
          <w:tcPr>
            <w:tcW w:w="4642" w:type="dxa"/>
            <w:shd w:val="clear" w:color="auto" w:fill="auto"/>
          </w:tcPr>
          <w:p w14:paraId="1D2C6CA3" w14:textId="45B2E920" w:rsidR="00BB483A" w:rsidRPr="00657550" w:rsidRDefault="00DD285E" w:rsidP="00471A1A">
            <w:pPr>
              <w:rPr>
                <w:rFonts w:eastAsia="Calibri"/>
              </w:rPr>
            </w:pPr>
            <w:r>
              <w:rPr>
                <w:rFonts w:eastAsia="Calibri"/>
              </w:rPr>
              <w:t>In years past, we have had 100% of our teaching staff fully certified. However, due to Covid-19, we lost several staff members and we did not have a fully certified 5</w:t>
            </w:r>
            <w:r w:rsidRPr="00DD285E">
              <w:rPr>
                <w:rFonts w:eastAsia="Calibri"/>
                <w:vertAlign w:val="superscript"/>
              </w:rPr>
              <w:t>th</w:t>
            </w:r>
            <w:r>
              <w:rPr>
                <w:rFonts w:eastAsia="Calibri"/>
              </w:rPr>
              <w:t xml:space="preserve"> grade teacher, and we did not have a music teacher at all. All other staff were fully certified.</w:t>
            </w:r>
          </w:p>
        </w:tc>
        <w:tc>
          <w:tcPr>
            <w:tcW w:w="5327" w:type="dxa"/>
            <w:shd w:val="clear" w:color="auto" w:fill="auto"/>
          </w:tcPr>
          <w:p w14:paraId="4C507232" w14:textId="7EA36E48" w:rsidR="00BB483A" w:rsidRPr="00657550" w:rsidRDefault="00DD285E" w:rsidP="00471A1A">
            <w:pPr>
              <w:rPr>
                <w:rFonts w:eastAsia="Calibri"/>
              </w:rPr>
            </w:pPr>
            <w:r>
              <w:rPr>
                <w:rFonts w:eastAsia="Calibri"/>
              </w:rPr>
              <w:t>Covid-19 took its toll on our staff, and we are still recovering from our losses. It was a struggle at times to keep our students fully socially distanced and in front of a highly qualified teacher, but we were able to achieve that. Our students suffered greatly from not having a music teacher for the entire school year, and we are already excited to welcome our new staff member over the summer.</w:t>
            </w:r>
          </w:p>
        </w:tc>
      </w:tr>
      <w:tr w:rsidR="009F53AF" w:rsidRPr="00657550" w14:paraId="23C6C305" w14:textId="77777777" w:rsidTr="00405413">
        <w:trPr>
          <w:trHeight w:val="191"/>
        </w:trPr>
        <w:tc>
          <w:tcPr>
            <w:tcW w:w="3479" w:type="dxa"/>
            <w:shd w:val="clear" w:color="auto" w:fill="auto"/>
          </w:tcPr>
          <w:p w14:paraId="535BB777" w14:textId="77777777" w:rsidR="009F53AF" w:rsidRPr="009F53AF" w:rsidRDefault="009F53AF" w:rsidP="00471A1A">
            <w:pPr>
              <w:rPr>
                <w:rFonts w:eastAsia="Calibri"/>
                <w:b/>
                <w:highlight w:val="yellow"/>
              </w:rPr>
            </w:pPr>
            <w:r w:rsidRPr="009F53AF">
              <w:rPr>
                <w:rFonts w:eastAsia="Calibri"/>
                <w:b/>
                <w:highlight w:val="yellow"/>
              </w:rPr>
              <w:t>Staff Specialist and other support staff</w:t>
            </w:r>
          </w:p>
        </w:tc>
        <w:tc>
          <w:tcPr>
            <w:tcW w:w="4642" w:type="dxa"/>
            <w:shd w:val="clear" w:color="auto" w:fill="auto"/>
          </w:tcPr>
          <w:p w14:paraId="009A3D41" w14:textId="25511F70" w:rsidR="009F53AF" w:rsidRPr="00DD285E" w:rsidRDefault="00DD285E" w:rsidP="00471A1A">
            <w:pPr>
              <w:rPr>
                <w:rFonts w:eastAsia="Calibri"/>
              </w:rPr>
            </w:pPr>
            <w:r w:rsidRPr="000D699A">
              <w:rPr>
                <w:rFonts w:eastAsia="Calibri"/>
              </w:rPr>
              <w:t>Reading</w:t>
            </w:r>
            <w:r>
              <w:rPr>
                <w:rFonts w:eastAsia="Calibri"/>
              </w:rPr>
              <w:t xml:space="preserve"> Interventionist</w:t>
            </w:r>
          </w:p>
        </w:tc>
        <w:tc>
          <w:tcPr>
            <w:tcW w:w="5327" w:type="dxa"/>
            <w:shd w:val="clear" w:color="auto" w:fill="auto"/>
          </w:tcPr>
          <w:p w14:paraId="382CA51B" w14:textId="0CF1F20C" w:rsidR="009F53AF" w:rsidRPr="009F53AF" w:rsidRDefault="00DD285E" w:rsidP="00471A1A">
            <w:pPr>
              <w:rPr>
                <w:rFonts w:eastAsia="Calibri"/>
                <w:highlight w:val="yellow"/>
              </w:rPr>
            </w:pPr>
            <w:r w:rsidRPr="000D699A">
              <w:rPr>
                <w:rFonts w:eastAsia="Calibri"/>
              </w:rPr>
              <w:t>Ms. Evans</w:t>
            </w:r>
            <w:r>
              <w:rPr>
                <w:rFonts w:eastAsia="Calibri"/>
              </w:rPr>
              <w:t xml:space="preserve"> was utilized this year to provide highly differentiated reading instruction to small groups in grades 2-5. Her role was vital addressing those students experiencing such severe learning loss due to Covid-19. Ms. Evans will continue to be utilized in this role in the future.</w:t>
            </w:r>
          </w:p>
        </w:tc>
      </w:tr>
      <w:tr w:rsidR="00BB483A" w:rsidRPr="00657550" w14:paraId="3DC5DA91" w14:textId="77777777" w:rsidTr="00405413">
        <w:trPr>
          <w:trHeight w:val="191"/>
        </w:trPr>
        <w:tc>
          <w:tcPr>
            <w:tcW w:w="3479" w:type="dxa"/>
            <w:shd w:val="clear" w:color="auto" w:fill="auto"/>
          </w:tcPr>
          <w:p w14:paraId="1B345D54" w14:textId="77777777" w:rsidR="00BB483A" w:rsidRPr="00657550" w:rsidRDefault="00BB483A" w:rsidP="00471A1A">
            <w:pPr>
              <w:rPr>
                <w:rFonts w:eastAsia="Calibri"/>
                <w:b/>
              </w:rPr>
            </w:pPr>
            <w:r w:rsidRPr="00657550">
              <w:rPr>
                <w:rFonts w:eastAsia="Calibri"/>
                <w:b/>
              </w:rPr>
              <w:t>Staff Demographics</w:t>
            </w:r>
          </w:p>
        </w:tc>
        <w:tc>
          <w:tcPr>
            <w:tcW w:w="4642" w:type="dxa"/>
            <w:shd w:val="clear" w:color="auto" w:fill="auto"/>
          </w:tcPr>
          <w:p w14:paraId="5497E62F" w14:textId="324F62E1" w:rsidR="00DD285E" w:rsidRPr="00D356BD" w:rsidRDefault="003263BA" w:rsidP="00DD285E">
            <w:pPr>
              <w:rPr>
                <w:rFonts w:eastAsia="Calibri"/>
                <w:b/>
                <w:bCs/>
              </w:rPr>
            </w:pPr>
            <w:r>
              <w:rPr>
                <w:rFonts w:eastAsia="Calibri"/>
                <w:b/>
                <w:bCs/>
              </w:rPr>
              <w:t>Certified Staff</w:t>
            </w:r>
            <w:r w:rsidR="00DD285E" w:rsidRPr="00D356BD">
              <w:rPr>
                <w:rFonts w:eastAsia="Calibri"/>
                <w:b/>
                <w:bCs/>
              </w:rPr>
              <w:t>:</w:t>
            </w:r>
          </w:p>
          <w:p w14:paraId="6266729D" w14:textId="476FC2B5" w:rsidR="00DD285E" w:rsidRDefault="00DD285E" w:rsidP="00DD285E">
            <w:pPr>
              <w:rPr>
                <w:rFonts w:eastAsia="Calibri"/>
              </w:rPr>
            </w:pPr>
            <w:r>
              <w:rPr>
                <w:rFonts w:eastAsia="Calibri"/>
              </w:rPr>
              <w:t xml:space="preserve">Black – </w:t>
            </w:r>
            <w:r w:rsidR="00AE6ED4">
              <w:rPr>
                <w:rFonts w:eastAsia="Calibri"/>
              </w:rPr>
              <w:t>7</w:t>
            </w:r>
          </w:p>
          <w:p w14:paraId="0F47CD33" w14:textId="72D5BF16" w:rsidR="00DD285E" w:rsidRDefault="00DD285E" w:rsidP="00DD285E">
            <w:pPr>
              <w:rPr>
                <w:rFonts w:eastAsia="Calibri"/>
              </w:rPr>
            </w:pPr>
            <w:r>
              <w:rPr>
                <w:rFonts w:eastAsia="Calibri"/>
              </w:rPr>
              <w:t>White – 1</w:t>
            </w:r>
            <w:r w:rsidR="00AE6ED4">
              <w:rPr>
                <w:rFonts w:eastAsia="Calibri"/>
              </w:rPr>
              <w:t>0</w:t>
            </w:r>
          </w:p>
          <w:p w14:paraId="0D10AEF9" w14:textId="142BB58F" w:rsidR="00AE6ED4" w:rsidRDefault="00AE6ED4" w:rsidP="00DD285E">
            <w:pPr>
              <w:rPr>
                <w:rFonts w:eastAsia="Calibri"/>
              </w:rPr>
            </w:pPr>
            <w:r>
              <w:rPr>
                <w:rFonts w:eastAsia="Calibri"/>
              </w:rPr>
              <w:t xml:space="preserve">Hispanic – 1 </w:t>
            </w:r>
          </w:p>
          <w:p w14:paraId="5097E109" w14:textId="05C0D5DA" w:rsidR="00DD285E" w:rsidRPr="00D356BD" w:rsidRDefault="00AE6ED4" w:rsidP="00DD285E">
            <w:pPr>
              <w:rPr>
                <w:rFonts w:eastAsia="Calibri"/>
                <w:b/>
                <w:bCs/>
              </w:rPr>
            </w:pPr>
            <w:r>
              <w:rPr>
                <w:rFonts w:eastAsia="Calibri"/>
                <w:b/>
                <w:bCs/>
              </w:rPr>
              <w:t>Non-certified</w:t>
            </w:r>
            <w:r w:rsidR="00DD285E" w:rsidRPr="00D356BD">
              <w:rPr>
                <w:rFonts w:eastAsia="Calibri"/>
                <w:b/>
                <w:bCs/>
              </w:rPr>
              <w:t xml:space="preserve"> Staff:</w:t>
            </w:r>
          </w:p>
          <w:p w14:paraId="6DA1095B" w14:textId="2FFBE302" w:rsidR="00DD285E" w:rsidRDefault="00DD285E" w:rsidP="00DD285E">
            <w:pPr>
              <w:rPr>
                <w:rFonts w:eastAsia="Calibri"/>
              </w:rPr>
            </w:pPr>
            <w:r>
              <w:rPr>
                <w:rFonts w:eastAsia="Calibri"/>
              </w:rPr>
              <w:t xml:space="preserve">Black – </w:t>
            </w:r>
            <w:r w:rsidR="00AE6ED4">
              <w:rPr>
                <w:rFonts w:eastAsia="Calibri"/>
              </w:rPr>
              <w:t>5</w:t>
            </w:r>
          </w:p>
          <w:p w14:paraId="55F0E843" w14:textId="620F1F2D" w:rsidR="00DD285E" w:rsidRDefault="00DD285E" w:rsidP="00DD285E">
            <w:pPr>
              <w:rPr>
                <w:rFonts w:eastAsia="Calibri"/>
              </w:rPr>
            </w:pPr>
            <w:r>
              <w:rPr>
                <w:rFonts w:eastAsia="Calibri"/>
              </w:rPr>
              <w:t xml:space="preserve">White – </w:t>
            </w:r>
            <w:r w:rsidR="00AE6ED4">
              <w:rPr>
                <w:rFonts w:eastAsia="Calibri"/>
              </w:rPr>
              <w:t>4</w:t>
            </w:r>
          </w:p>
          <w:p w14:paraId="160B2417" w14:textId="77777777" w:rsidR="00DD285E" w:rsidRDefault="00DD285E" w:rsidP="00DD285E">
            <w:pPr>
              <w:rPr>
                <w:rFonts w:eastAsia="Calibri"/>
                <w:b/>
                <w:bCs/>
              </w:rPr>
            </w:pPr>
            <w:r>
              <w:rPr>
                <w:rFonts w:eastAsia="Calibri"/>
                <w:b/>
                <w:bCs/>
              </w:rPr>
              <w:t>School Leadership:</w:t>
            </w:r>
          </w:p>
          <w:p w14:paraId="4474405A" w14:textId="48E72CF7" w:rsidR="00DD285E" w:rsidRDefault="00DD285E" w:rsidP="00DD285E">
            <w:pPr>
              <w:rPr>
                <w:rFonts w:eastAsia="Calibri"/>
              </w:rPr>
            </w:pPr>
            <w:r>
              <w:rPr>
                <w:rFonts w:eastAsia="Calibri"/>
              </w:rPr>
              <w:t xml:space="preserve">Black – </w:t>
            </w:r>
            <w:r w:rsidR="00AE6ED4">
              <w:rPr>
                <w:rFonts w:eastAsia="Calibri"/>
              </w:rPr>
              <w:t>3</w:t>
            </w:r>
          </w:p>
          <w:p w14:paraId="42ED1012" w14:textId="46E02B07" w:rsidR="00BB483A" w:rsidRPr="00657550" w:rsidRDefault="00DD285E" w:rsidP="00DD285E">
            <w:pPr>
              <w:rPr>
                <w:rFonts w:eastAsia="Calibri"/>
              </w:rPr>
            </w:pPr>
            <w:r>
              <w:rPr>
                <w:rFonts w:eastAsia="Calibri"/>
              </w:rPr>
              <w:t xml:space="preserve">White – </w:t>
            </w:r>
            <w:r w:rsidR="00AE6ED4">
              <w:rPr>
                <w:rFonts w:eastAsia="Calibri"/>
              </w:rPr>
              <w:t>2</w:t>
            </w:r>
          </w:p>
        </w:tc>
        <w:tc>
          <w:tcPr>
            <w:tcW w:w="5327" w:type="dxa"/>
            <w:shd w:val="clear" w:color="auto" w:fill="auto"/>
          </w:tcPr>
          <w:p w14:paraId="6FCAAB10" w14:textId="77777777" w:rsidR="00BB483A" w:rsidRDefault="003263BA" w:rsidP="00471A1A">
            <w:pPr>
              <w:rPr>
                <w:rFonts w:eastAsia="Calibri"/>
              </w:rPr>
            </w:pPr>
            <w:r>
              <w:rPr>
                <w:rFonts w:eastAsia="Calibri"/>
              </w:rPr>
              <w:t>Currently, the demographics of the teaching staff does not reflect the student demographics. This is an area of growth for the administration to consider in the new hires that must take place for the 2021-2022 school year. From January-June, 2020, Principal Deborah Rogers interviewed candidates for vacancies with the following demographics:</w:t>
            </w:r>
          </w:p>
          <w:p w14:paraId="3F9D0CF2" w14:textId="77777777" w:rsidR="003263BA" w:rsidRPr="003263BA" w:rsidRDefault="003263BA" w:rsidP="00471A1A">
            <w:pPr>
              <w:rPr>
                <w:rFonts w:eastAsia="Calibri"/>
                <w:b/>
                <w:bCs/>
              </w:rPr>
            </w:pPr>
            <w:r w:rsidRPr="003263BA">
              <w:rPr>
                <w:rFonts w:eastAsia="Calibri"/>
                <w:b/>
                <w:bCs/>
              </w:rPr>
              <w:t>Certified Staff:</w:t>
            </w:r>
          </w:p>
          <w:p w14:paraId="1FA852AF" w14:textId="2FD5C67C" w:rsidR="003263BA" w:rsidRDefault="003263BA" w:rsidP="00471A1A">
            <w:pPr>
              <w:rPr>
                <w:rFonts w:eastAsia="Calibri"/>
              </w:rPr>
            </w:pPr>
            <w:r>
              <w:rPr>
                <w:rFonts w:eastAsia="Calibri"/>
              </w:rPr>
              <w:t xml:space="preserve">Black – </w:t>
            </w:r>
            <w:r w:rsidR="00183B5A">
              <w:rPr>
                <w:rFonts w:eastAsia="Calibri"/>
              </w:rPr>
              <w:t>8 candidates screened and/or interviewed, 2 candidates hired</w:t>
            </w:r>
          </w:p>
          <w:p w14:paraId="3CCBC425" w14:textId="66DBBEB9" w:rsidR="003263BA" w:rsidRDefault="003263BA" w:rsidP="00471A1A">
            <w:pPr>
              <w:rPr>
                <w:rFonts w:eastAsia="Calibri"/>
              </w:rPr>
            </w:pPr>
            <w:r>
              <w:rPr>
                <w:rFonts w:eastAsia="Calibri"/>
              </w:rPr>
              <w:t xml:space="preserve">White – </w:t>
            </w:r>
            <w:r w:rsidR="00183B5A">
              <w:rPr>
                <w:rFonts w:eastAsia="Calibri"/>
              </w:rPr>
              <w:t>52 candidates screened and/or interviewed, 2 candidates hired</w:t>
            </w:r>
          </w:p>
          <w:p w14:paraId="6FB57513" w14:textId="49A56DFE" w:rsidR="003263BA" w:rsidRDefault="003263BA" w:rsidP="00471A1A">
            <w:pPr>
              <w:rPr>
                <w:rFonts w:eastAsia="Calibri"/>
              </w:rPr>
            </w:pPr>
            <w:r>
              <w:rPr>
                <w:rFonts w:eastAsia="Calibri"/>
              </w:rPr>
              <w:t xml:space="preserve">Hispanic – </w:t>
            </w:r>
            <w:r w:rsidR="00183B5A">
              <w:rPr>
                <w:rFonts w:eastAsia="Calibri"/>
              </w:rPr>
              <w:t>1 candidate screened and/or interviewed, 1 candidate hired</w:t>
            </w:r>
          </w:p>
          <w:p w14:paraId="637CA972" w14:textId="54768C62" w:rsidR="00183B5A" w:rsidRDefault="00183B5A" w:rsidP="00471A1A">
            <w:pPr>
              <w:rPr>
                <w:rFonts w:eastAsia="Calibri"/>
              </w:rPr>
            </w:pPr>
            <w:r>
              <w:rPr>
                <w:rFonts w:eastAsia="Calibri"/>
              </w:rPr>
              <w:t>Asian – 0 candidates screened and/or interviewed, 0 candidates hired</w:t>
            </w:r>
          </w:p>
          <w:p w14:paraId="2D250A1C" w14:textId="77777777" w:rsidR="003263BA" w:rsidRPr="003263BA" w:rsidRDefault="003263BA" w:rsidP="00471A1A">
            <w:pPr>
              <w:rPr>
                <w:rFonts w:eastAsia="Calibri"/>
                <w:b/>
                <w:bCs/>
              </w:rPr>
            </w:pPr>
            <w:r w:rsidRPr="003263BA">
              <w:rPr>
                <w:rFonts w:eastAsia="Calibri"/>
                <w:b/>
                <w:bCs/>
              </w:rPr>
              <w:t>Non-certified Staff:</w:t>
            </w:r>
          </w:p>
          <w:p w14:paraId="79519E67" w14:textId="5871EBC9" w:rsidR="003263BA" w:rsidRDefault="003263BA" w:rsidP="00471A1A">
            <w:pPr>
              <w:rPr>
                <w:rFonts w:eastAsia="Calibri"/>
              </w:rPr>
            </w:pPr>
            <w:r>
              <w:rPr>
                <w:rFonts w:eastAsia="Calibri"/>
              </w:rPr>
              <w:t xml:space="preserve">Black – </w:t>
            </w:r>
            <w:r w:rsidR="00183B5A">
              <w:rPr>
                <w:rFonts w:eastAsia="Calibri"/>
              </w:rPr>
              <w:t>40 candidates screened and/or interviewed, 2 candidates hired</w:t>
            </w:r>
          </w:p>
          <w:p w14:paraId="459FD676" w14:textId="4CCD2CB8" w:rsidR="003263BA" w:rsidRDefault="003263BA" w:rsidP="00471A1A">
            <w:pPr>
              <w:rPr>
                <w:rFonts w:eastAsia="Calibri"/>
              </w:rPr>
            </w:pPr>
            <w:r>
              <w:rPr>
                <w:rFonts w:eastAsia="Calibri"/>
              </w:rPr>
              <w:t xml:space="preserve">White – </w:t>
            </w:r>
            <w:r w:rsidR="00183B5A">
              <w:rPr>
                <w:rFonts w:eastAsia="Calibri"/>
              </w:rPr>
              <w:t>33 candidates screened and/or interviewed, 0 candidates hired</w:t>
            </w:r>
          </w:p>
          <w:p w14:paraId="4AB6B574" w14:textId="4DE01906" w:rsidR="003263BA" w:rsidRDefault="003263BA" w:rsidP="00471A1A">
            <w:pPr>
              <w:rPr>
                <w:rFonts w:eastAsia="Calibri"/>
              </w:rPr>
            </w:pPr>
            <w:r>
              <w:rPr>
                <w:rFonts w:eastAsia="Calibri"/>
              </w:rPr>
              <w:t xml:space="preserve">Hispanic – </w:t>
            </w:r>
            <w:r w:rsidR="00183B5A">
              <w:rPr>
                <w:rFonts w:eastAsia="Calibri"/>
              </w:rPr>
              <w:t>0 candidates screened and/or interviewed, 0 candidates hired</w:t>
            </w:r>
          </w:p>
          <w:p w14:paraId="3682C4C3" w14:textId="41B64200" w:rsidR="00183B5A" w:rsidRDefault="00183B5A" w:rsidP="00471A1A">
            <w:pPr>
              <w:rPr>
                <w:rFonts w:eastAsia="Calibri"/>
              </w:rPr>
            </w:pPr>
            <w:r>
              <w:rPr>
                <w:rFonts w:eastAsia="Calibri"/>
              </w:rPr>
              <w:t>Asian – 2 candidates screened and/or interviewed, 0 candidates hired</w:t>
            </w:r>
          </w:p>
          <w:p w14:paraId="051B3714" w14:textId="77777777" w:rsidR="003263BA" w:rsidRPr="003263BA" w:rsidRDefault="003263BA" w:rsidP="00471A1A">
            <w:pPr>
              <w:rPr>
                <w:rFonts w:eastAsia="Calibri"/>
                <w:b/>
                <w:bCs/>
              </w:rPr>
            </w:pPr>
            <w:r w:rsidRPr="003263BA">
              <w:rPr>
                <w:rFonts w:eastAsia="Calibri"/>
                <w:b/>
                <w:bCs/>
              </w:rPr>
              <w:t>School Leadership:</w:t>
            </w:r>
          </w:p>
          <w:p w14:paraId="756AB329" w14:textId="1E42ED2E" w:rsidR="003263BA" w:rsidRDefault="003263BA" w:rsidP="00471A1A">
            <w:pPr>
              <w:rPr>
                <w:rFonts w:eastAsia="Calibri"/>
              </w:rPr>
            </w:pPr>
            <w:r>
              <w:rPr>
                <w:rFonts w:eastAsia="Calibri"/>
              </w:rPr>
              <w:t xml:space="preserve">Black – </w:t>
            </w:r>
            <w:r w:rsidR="00183B5A">
              <w:rPr>
                <w:rFonts w:eastAsia="Calibri"/>
              </w:rPr>
              <w:t>2 candidates screened and/or interviewed, 1 candidate hired</w:t>
            </w:r>
          </w:p>
          <w:p w14:paraId="6EF69B28" w14:textId="36242E3A" w:rsidR="003263BA" w:rsidRDefault="003263BA" w:rsidP="00471A1A">
            <w:pPr>
              <w:rPr>
                <w:rFonts w:eastAsia="Calibri"/>
              </w:rPr>
            </w:pPr>
            <w:r>
              <w:rPr>
                <w:rFonts w:eastAsia="Calibri"/>
              </w:rPr>
              <w:t xml:space="preserve">White – </w:t>
            </w:r>
            <w:r w:rsidR="00183B5A">
              <w:rPr>
                <w:rFonts w:eastAsia="Calibri"/>
              </w:rPr>
              <w:t>0 candidates screened and/or interviewed, 0 candidates hired</w:t>
            </w:r>
          </w:p>
          <w:p w14:paraId="10C17309" w14:textId="77777777" w:rsidR="003263BA" w:rsidRDefault="003263BA" w:rsidP="00471A1A">
            <w:pPr>
              <w:rPr>
                <w:rFonts w:eastAsia="Calibri"/>
              </w:rPr>
            </w:pPr>
            <w:r>
              <w:rPr>
                <w:rFonts w:eastAsia="Calibri"/>
              </w:rPr>
              <w:t>Hispanic -</w:t>
            </w:r>
            <w:r w:rsidR="00183B5A">
              <w:rPr>
                <w:rFonts w:eastAsia="Calibri"/>
              </w:rPr>
              <w:t xml:space="preserve"> 0</w:t>
            </w:r>
            <w:r>
              <w:rPr>
                <w:rFonts w:eastAsia="Calibri"/>
              </w:rPr>
              <w:t xml:space="preserve"> </w:t>
            </w:r>
            <w:r w:rsidR="00183B5A">
              <w:rPr>
                <w:rFonts w:eastAsia="Calibri"/>
              </w:rPr>
              <w:t>candidates screened and/or interviewed, 0 candidates hired</w:t>
            </w:r>
          </w:p>
          <w:p w14:paraId="1B8E50FE" w14:textId="1814AD26" w:rsidR="00183B5A" w:rsidRPr="00657550" w:rsidRDefault="00183B5A" w:rsidP="00471A1A">
            <w:pPr>
              <w:rPr>
                <w:rFonts w:eastAsia="Calibri"/>
              </w:rPr>
            </w:pPr>
            <w:r>
              <w:rPr>
                <w:rFonts w:eastAsia="Calibri"/>
              </w:rPr>
              <w:t>Asian – 0 candidates screened and/or interviewed, 0 candidates hired</w:t>
            </w:r>
          </w:p>
        </w:tc>
      </w:tr>
      <w:tr w:rsidR="00BB483A" w:rsidRPr="00657550" w14:paraId="5A34FD06" w14:textId="77777777" w:rsidTr="00405413">
        <w:trPr>
          <w:trHeight w:val="191"/>
        </w:trPr>
        <w:tc>
          <w:tcPr>
            <w:tcW w:w="3479" w:type="dxa"/>
            <w:shd w:val="clear" w:color="auto" w:fill="auto"/>
          </w:tcPr>
          <w:p w14:paraId="6A5ED2A7" w14:textId="77777777" w:rsidR="00BB483A" w:rsidRPr="00657550" w:rsidRDefault="00BB483A" w:rsidP="00471A1A">
            <w:pPr>
              <w:rPr>
                <w:rFonts w:eastAsia="Calibri"/>
                <w:b/>
              </w:rPr>
            </w:pPr>
            <w:r w:rsidRPr="00657550">
              <w:rPr>
                <w:rFonts w:eastAsia="Calibri"/>
                <w:b/>
              </w:rPr>
              <w:t xml:space="preserve">School Administrators </w:t>
            </w:r>
          </w:p>
        </w:tc>
        <w:tc>
          <w:tcPr>
            <w:tcW w:w="4642" w:type="dxa"/>
            <w:shd w:val="clear" w:color="auto" w:fill="auto"/>
          </w:tcPr>
          <w:p w14:paraId="52C432AC" w14:textId="237D6433" w:rsidR="00BB483A" w:rsidRPr="00657550" w:rsidRDefault="009B4541" w:rsidP="00471A1A">
            <w:pPr>
              <w:rPr>
                <w:rFonts w:eastAsia="Calibri"/>
              </w:rPr>
            </w:pPr>
            <w:r>
              <w:rPr>
                <w:rFonts w:eastAsia="Calibri"/>
              </w:rPr>
              <w:t xml:space="preserve">Dr. Deborah Rogers, certified in English Language Arts and school administration. 7 </w:t>
            </w:r>
            <w:proofErr w:type="spellStart"/>
            <w:r>
              <w:rPr>
                <w:rFonts w:eastAsia="Calibri"/>
              </w:rPr>
              <w:t>years experience</w:t>
            </w:r>
            <w:proofErr w:type="spellEnd"/>
            <w:r>
              <w:rPr>
                <w:rFonts w:eastAsia="Calibri"/>
              </w:rPr>
              <w:t xml:space="preserve"> in the classroom teaching reading, 4 </w:t>
            </w:r>
            <w:proofErr w:type="spellStart"/>
            <w:r>
              <w:rPr>
                <w:rFonts w:eastAsia="Calibri"/>
              </w:rPr>
              <w:t>years experience</w:t>
            </w:r>
            <w:proofErr w:type="spellEnd"/>
            <w:r>
              <w:rPr>
                <w:rFonts w:eastAsia="Calibri"/>
              </w:rPr>
              <w:t xml:space="preserve"> as a school leader. She recently obtained her career certification as an administrator and holds a doctorate in Educational Leadership from St. Louis University</w:t>
            </w:r>
          </w:p>
        </w:tc>
        <w:tc>
          <w:tcPr>
            <w:tcW w:w="5327" w:type="dxa"/>
            <w:shd w:val="clear" w:color="auto" w:fill="auto"/>
          </w:tcPr>
          <w:p w14:paraId="4BD8E0CD" w14:textId="3D904646" w:rsidR="00BB483A" w:rsidRPr="00657550" w:rsidRDefault="009B4541" w:rsidP="00471A1A">
            <w:pPr>
              <w:rPr>
                <w:rFonts w:eastAsia="Calibri"/>
              </w:rPr>
            </w:pPr>
            <w:r>
              <w:rPr>
                <w:rFonts w:eastAsia="Calibri"/>
              </w:rPr>
              <w:t>Dr. Rogers is a third-year principal with middle school and elementary experience. Her focus this school year will be on assessing the needs of the students, families, and staff and providing safe regulations of the school and instructional program given the guidelines of Covid-19.</w:t>
            </w:r>
          </w:p>
        </w:tc>
      </w:tr>
    </w:tbl>
    <w:p w14:paraId="3DDBC63E" w14:textId="77777777" w:rsidR="00BB483A" w:rsidRPr="00657550" w:rsidRDefault="00BB483A" w:rsidP="00471A1A"/>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35D268B0" w14:textId="77777777" w:rsidTr="00405413">
        <w:trPr>
          <w:trHeight w:val="210"/>
        </w:trPr>
        <w:tc>
          <w:tcPr>
            <w:tcW w:w="3451" w:type="dxa"/>
            <w:shd w:val="clear" w:color="auto" w:fill="D5DCE4" w:themeFill="text2" w:themeFillTint="33"/>
            <w:vAlign w:val="center"/>
          </w:tcPr>
          <w:p w14:paraId="3351040D" w14:textId="77777777" w:rsidR="00BB483A" w:rsidRPr="00657550" w:rsidRDefault="00BB483A" w:rsidP="00471A1A">
            <w:pPr>
              <w:jc w:val="center"/>
              <w:rPr>
                <w:rFonts w:eastAsia="Calibri"/>
                <w:b/>
              </w:rPr>
            </w:pPr>
            <w:r w:rsidRPr="00657550">
              <w:rPr>
                <w:rFonts w:eastAsia="Calibri"/>
                <w:b/>
              </w:rPr>
              <w:t>Strengths</w:t>
            </w:r>
          </w:p>
        </w:tc>
        <w:tc>
          <w:tcPr>
            <w:tcW w:w="4638" w:type="dxa"/>
            <w:shd w:val="clear" w:color="auto" w:fill="D5DCE4" w:themeFill="text2" w:themeFillTint="33"/>
            <w:vAlign w:val="center"/>
          </w:tcPr>
          <w:p w14:paraId="46154428" w14:textId="77777777" w:rsidR="00BB483A" w:rsidRPr="00657550" w:rsidRDefault="00BB483A" w:rsidP="00471A1A">
            <w:pPr>
              <w:jc w:val="center"/>
              <w:rPr>
                <w:rFonts w:eastAsia="Calibri"/>
                <w:b/>
              </w:rPr>
            </w:pPr>
            <w:r w:rsidRPr="00657550">
              <w:rPr>
                <w:rFonts w:eastAsia="Calibri"/>
                <w:b/>
              </w:rPr>
              <w:t>Weaknesses</w:t>
            </w:r>
          </w:p>
        </w:tc>
        <w:tc>
          <w:tcPr>
            <w:tcW w:w="5344" w:type="dxa"/>
            <w:shd w:val="clear" w:color="auto" w:fill="D5DCE4" w:themeFill="text2" w:themeFillTint="33"/>
            <w:vAlign w:val="center"/>
          </w:tcPr>
          <w:p w14:paraId="38E49FC7" w14:textId="77777777" w:rsidR="00BB483A" w:rsidRPr="00657550" w:rsidRDefault="00BB483A" w:rsidP="00471A1A">
            <w:pPr>
              <w:jc w:val="center"/>
              <w:rPr>
                <w:rFonts w:eastAsia="Calibri"/>
                <w:b/>
              </w:rPr>
            </w:pPr>
            <w:r w:rsidRPr="00657550">
              <w:rPr>
                <w:rFonts w:eastAsia="Calibri"/>
                <w:b/>
              </w:rPr>
              <w:t>Needs</w:t>
            </w:r>
          </w:p>
        </w:tc>
      </w:tr>
      <w:tr w:rsidR="00BB483A" w:rsidRPr="00657550" w14:paraId="3FE9C910" w14:textId="77777777" w:rsidTr="00405413">
        <w:trPr>
          <w:trHeight w:val="620"/>
        </w:trPr>
        <w:tc>
          <w:tcPr>
            <w:tcW w:w="3451" w:type="dxa"/>
          </w:tcPr>
          <w:p w14:paraId="33757E20" w14:textId="4F20DA3D" w:rsidR="00CE415E" w:rsidRPr="00CE415E" w:rsidRDefault="00CE415E" w:rsidP="00CE415E">
            <w:pPr>
              <w:rPr>
                <w:rFonts w:eastAsia="Calibri"/>
                <w:b/>
                <w:bCs/>
                <w:i/>
                <w:iCs/>
              </w:rPr>
            </w:pPr>
            <w:r w:rsidRPr="00CE415E">
              <w:rPr>
                <w:rFonts w:eastAsia="Calibri"/>
                <w:b/>
                <w:bCs/>
                <w:i/>
                <w:iCs/>
              </w:rPr>
              <w:t>Staff is highly qualified and includes many veteran teachers who have spent the majority of their teaching years not only in the same district but at the same school. Patrick Henry boasts a low teacher mobility rate, and we are proud of the family feel of our staff. Students benefit from the consistency of staff, and from always learning from a highly qualified teacher.</w:t>
            </w:r>
            <w:r w:rsidR="00F12EB9">
              <w:rPr>
                <w:rFonts w:eastAsia="Calibri"/>
                <w:b/>
                <w:bCs/>
                <w:i/>
                <w:iCs/>
              </w:rPr>
              <w:t xml:space="preserve"> Covid-19 put us in an unusual position of losing teachers mid-year. It was a challenge to replace them, and we are now finalizing our selections for the upcoming year.</w:t>
            </w:r>
          </w:p>
          <w:p w14:paraId="5F7F05D3" w14:textId="28AFFE95" w:rsidR="00BB483A" w:rsidRPr="00CE415E" w:rsidRDefault="00CE415E" w:rsidP="00471A1A">
            <w:pPr>
              <w:rPr>
                <w:rFonts w:eastAsia="Calibri"/>
                <w:b/>
                <w:bCs/>
                <w:i/>
                <w:iCs/>
              </w:rPr>
            </w:pPr>
            <w:r w:rsidRPr="00CE415E">
              <w:rPr>
                <w:rFonts w:eastAsia="Calibri"/>
                <w:b/>
                <w:bCs/>
                <w:i/>
                <w:iCs/>
              </w:rPr>
              <w:t>The reading interventionist position has been vital in providing RTI Tier II intervention opportunities for teachers.</w:t>
            </w:r>
          </w:p>
        </w:tc>
        <w:tc>
          <w:tcPr>
            <w:tcW w:w="4638" w:type="dxa"/>
          </w:tcPr>
          <w:p w14:paraId="270F5DE0" w14:textId="1A2F949F" w:rsidR="00BB483A" w:rsidRPr="00657550" w:rsidRDefault="00F12EB9" w:rsidP="00471A1A">
            <w:r>
              <w:t>An area of development for staffing is to increase the diversity of the teaching staff to better match the demographics of our students. We are continuing this goal into the new year because we had such an unusually high number of positions to hire for and diversity in hiring must be at the forefront of our practices as we fill our positions.</w:t>
            </w:r>
          </w:p>
        </w:tc>
        <w:tc>
          <w:tcPr>
            <w:tcW w:w="5344" w:type="dxa"/>
          </w:tcPr>
          <w:p w14:paraId="20929684" w14:textId="2D1F0CE2" w:rsidR="00F12EB9" w:rsidRDefault="00F12EB9" w:rsidP="00F12EB9">
            <w:r>
              <w:t>5 staff openings need to be filled by June 30</w:t>
            </w:r>
            <w:r w:rsidRPr="00BD3B28">
              <w:rPr>
                <w:vertAlign w:val="superscript"/>
              </w:rPr>
              <w:t>th</w:t>
            </w:r>
            <w:r>
              <w:t xml:space="preserve">, 2021: 1 Special Education Teacher, 2 Building Substitutes, and at least 1 if not 2 Special Education Instructional Care Aides. Vacancies must be carefully considered, and the new staff must be not only the right fit for the overall high standards of the teaching staff, but they must also be the right fit for our students. </w:t>
            </w:r>
          </w:p>
          <w:p w14:paraId="13911546" w14:textId="32A50053" w:rsidR="00BB483A" w:rsidRPr="00657550" w:rsidRDefault="00F12EB9" w:rsidP="00F12EB9">
            <w:r>
              <w:t>The reading interventionist allocation must stay with Patrick Henry in order to continue providing RTI Tier II interventions.</w:t>
            </w:r>
          </w:p>
        </w:tc>
      </w:tr>
    </w:tbl>
    <w:p w14:paraId="06D35238" w14:textId="77777777" w:rsidR="00BB483A" w:rsidRPr="00657550" w:rsidRDefault="00BB483A" w:rsidP="00471A1A">
      <w:pPr>
        <w:rPr>
          <w:rFonts w:eastAsia="Calibri"/>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1EC69D35" w14:textId="77777777" w:rsidTr="00405413">
        <w:trPr>
          <w:trHeight w:val="557"/>
        </w:trPr>
        <w:tc>
          <w:tcPr>
            <w:tcW w:w="13453" w:type="dxa"/>
            <w:shd w:val="clear" w:color="auto" w:fill="D5DCE4" w:themeFill="text2" w:themeFillTint="33"/>
          </w:tcPr>
          <w:p w14:paraId="7405D4EE" w14:textId="77777777" w:rsidR="00BB483A" w:rsidRPr="00657550" w:rsidRDefault="00A87865" w:rsidP="00A87865">
            <w:pPr>
              <w:jc w:val="center"/>
              <w:rPr>
                <w:rFonts w:eastAsia="Calibri"/>
              </w:rPr>
            </w:pPr>
            <w:r>
              <w:rPr>
                <w:rFonts w:eastAsia="Calibri"/>
                <w:b/>
              </w:rPr>
              <w:t>21-22</w:t>
            </w:r>
            <w:r w:rsidR="00BB483A" w:rsidRPr="00EF122C">
              <w:rPr>
                <w:rFonts w:eastAsia="Calibri"/>
                <w:b/>
              </w:rPr>
              <w:t xml:space="preserve"> Priorities </w:t>
            </w:r>
            <w:r w:rsidR="00657550" w:rsidRPr="00EF122C">
              <w:rPr>
                <w:rFonts w:eastAsia="Calibri"/>
                <w:b/>
              </w:rPr>
              <w:t xml:space="preserve">                                                                                                                                          </w:t>
            </w:r>
            <w:r w:rsidR="00EF122C" w:rsidRPr="00EF122C">
              <w:rPr>
                <w:rFonts w:eastAsia="Calibri"/>
                <w:b/>
                <w:sz w:val="20"/>
              </w:rPr>
              <w:t xml:space="preserve">                     </w:t>
            </w:r>
            <w:r w:rsidR="00EF122C">
              <w:rPr>
                <w:rFonts w:eastAsia="Calibri"/>
                <w:b/>
              </w:rPr>
              <w:t xml:space="preserve">                                    </w:t>
            </w:r>
            <w:r w:rsidR="00657550" w:rsidRPr="00EF122C">
              <w:rPr>
                <w:rFonts w:eastAsia="Calibri"/>
                <w:b/>
                <w:sz w:val="20"/>
              </w:rPr>
              <w:t xml:space="preserve">Prioritized areas of </w:t>
            </w:r>
            <w:r w:rsidR="00657550" w:rsidRPr="00EF122C">
              <w:rPr>
                <w:rFonts w:eastAsia="Calibri"/>
                <w:b/>
                <w:i/>
                <w:sz w:val="20"/>
                <w:u w:val="single"/>
              </w:rPr>
              <w:t xml:space="preserve">Need </w:t>
            </w:r>
            <w:r w:rsidR="00657550" w:rsidRPr="00EF122C">
              <w:rPr>
                <w:rFonts w:eastAsia="Calibri"/>
                <w:b/>
                <w:sz w:val="20"/>
              </w:rPr>
              <w:t xml:space="preserve">for </w:t>
            </w:r>
            <w:r>
              <w:rPr>
                <w:rFonts w:eastAsia="Calibri"/>
                <w:b/>
                <w:sz w:val="20"/>
              </w:rPr>
              <w:t>21-22</w:t>
            </w:r>
            <w:r w:rsidR="00657550" w:rsidRPr="00EF122C">
              <w:rPr>
                <w:rFonts w:eastAsia="Calibri"/>
                <w:b/>
                <w:sz w:val="20"/>
              </w:rPr>
              <w:t xml:space="preserve"> based on needs assessment/data analysis</w:t>
            </w:r>
            <w:r w:rsidR="00657550" w:rsidRPr="00EF122C">
              <w:rPr>
                <w:rFonts w:eastAsia="Calibri"/>
                <w:b/>
                <w:sz w:val="28"/>
              </w:rPr>
              <w:t xml:space="preserve">                                                                     </w:t>
            </w:r>
          </w:p>
        </w:tc>
      </w:tr>
      <w:tr w:rsidR="00A31A65" w:rsidRPr="00657550" w14:paraId="738C9190" w14:textId="77777777" w:rsidTr="00405413">
        <w:trPr>
          <w:trHeight w:val="269"/>
        </w:trPr>
        <w:tc>
          <w:tcPr>
            <w:tcW w:w="13453" w:type="dxa"/>
            <w:shd w:val="clear" w:color="auto" w:fill="auto"/>
            <w:vAlign w:val="center"/>
          </w:tcPr>
          <w:p w14:paraId="4489BFB6" w14:textId="311B0A9B" w:rsidR="00A31A65" w:rsidRPr="00856313" w:rsidRDefault="00A31A65" w:rsidP="00A31A65">
            <w:pPr>
              <w:rPr>
                <w:rFonts w:eastAsia="Calibri"/>
                <w:b/>
              </w:rPr>
            </w:pPr>
            <w:r>
              <w:rPr>
                <w:rFonts w:eastAsia="Calibri"/>
              </w:rPr>
              <w:t>Increase number of students reading on grade level and/or showing significant growth.</w:t>
            </w:r>
          </w:p>
        </w:tc>
      </w:tr>
      <w:tr w:rsidR="00A31A65" w:rsidRPr="00657550" w14:paraId="4943E8FE" w14:textId="77777777" w:rsidTr="00405413">
        <w:trPr>
          <w:trHeight w:val="269"/>
        </w:trPr>
        <w:tc>
          <w:tcPr>
            <w:tcW w:w="13453" w:type="dxa"/>
            <w:shd w:val="clear" w:color="auto" w:fill="auto"/>
            <w:vAlign w:val="center"/>
          </w:tcPr>
          <w:p w14:paraId="72B94974" w14:textId="7E4CBA7C" w:rsidR="00A31A65" w:rsidRPr="00856313" w:rsidRDefault="00A31A65" w:rsidP="00A31A65">
            <w:pPr>
              <w:rPr>
                <w:rFonts w:eastAsia="Calibri"/>
              </w:rPr>
            </w:pPr>
            <w:r>
              <w:rPr>
                <w:rFonts w:eastAsia="Calibri"/>
              </w:rPr>
              <w:t xml:space="preserve">90% of Henry students need to be in attendance 90% of the time. </w:t>
            </w:r>
          </w:p>
        </w:tc>
      </w:tr>
      <w:tr w:rsidR="00A31A65" w:rsidRPr="00657550" w14:paraId="4AA9226F" w14:textId="77777777" w:rsidTr="00405413">
        <w:trPr>
          <w:trHeight w:val="269"/>
        </w:trPr>
        <w:tc>
          <w:tcPr>
            <w:tcW w:w="13453" w:type="dxa"/>
            <w:shd w:val="clear" w:color="auto" w:fill="auto"/>
            <w:vAlign w:val="center"/>
          </w:tcPr>
          <w:p w14:paraId="4D4E29DF" w14:textId="5467F9A2" w:rsidR="00A31A65" w:rsidRPr="00856313" w:rsidRDefault="00A31A65" w:rsidP="00A31A65">
            <w:pPr>
              <w:rPr>
                <w:rFonts w:eastAsia="Calibri"/>
              </w:rPr>
            </w:pPr>
            <w:r>
              <w:rPr>
                <w:rFonts w:eastAsia="Calibri"/>
              </w:rPr>
              <w:t xml:space="preserve">Increase star math average growth </w:t>
            </w:r>
          </w:p>
        </w:tc>
      </w:tr>
    </w:tbl>
    <w:p w14:paraId="559ACEAB" w14:textId="77777777" w:rsidR="0051769C" w:rsidRDefault="0051769C" w:rsidP="00471A1A">
      <w:pPr>
        <w:rPr>
          <w:rFonts w:eastAsia="Calibri"/>
        </w:rPr>
      </w:pPr>
    </w:p>
    <w:p w14:paraId="2EF767DD" w14:textId="77777777" w:rsidR="00EF122C" w:rsidRDefault="00EF122C" w:rsidP="00471A1A">
      <w:pPr>
        <w:rPr>
          <w:rFonts w:eastAsia="Calibri"/>
        </w:rPr>
      </w:pPr>
    </w:p>
    <w:p w14:paraId="645858C8" w14:textId="77777777" w:rsidR="00EF122C" w:rsidRDefault="00EF122C" w:rsidP="00BB483A">
      <w:pPr>
        <w:rPr>
          <w:rFonts w:eastAsia="Calibri"/>
        </w:rPr>
      </w:pPr>
    </w:p>
    <w:p w14:paraId="2C52E625" w14:textId="77777777" w:rsidR="00EF122C" w:rsidRDefault="00EF122C" w:rsidP="00BB483A">
      <w:pPr>
        <w:rPr>
          <w:rFonts w:eastAsia="Calibri"/>
        </w:rPr>
      </w:pPr>
    </w:p>
    <w:p w14:paraId="0353EC17" w14:textId="77777777" w:rsidR="00EF122C" w:rsidRPr="00657550" w:rsidRDefault="00EF122C" w:rsidP="00BB483A">
      <w:pPr>
        <w:rPr>
          <w:rFonts w:eastAsia="Calibri"/>
        </w:rPr>
      </w:pPr>
    </w:p>
    <w:tbl>
      <w:tblPr>
        <w:tblStyle w:val="TableGrid"/>
        <w:tblW w:w="13410" w:type="dxa"/>
        <w:tblInd w:w="-162" w:type="dxa"/>
        <w:tblLook w:val="04A0" w:firstRow="1" w:lastRow="0" w:firstColumn="1" w:lastColumn="0" w:noHBand="0" w:noVBand="1"/>
      </w:tblPr>
      <w:tblGrid>
        <w:gridCol w:w="13410"/>
      </w:tblGrid>
      <w:tr w:rsidR="0051769C" w:rsidRPr="00657550" w14:paraId="249B3F8C" w14:textId="77777777" w:rsidTr="00856313">
        <w:trPr>
          <w:trHeight w:val="530"/>
        </w:trPr>
        <w:tc>
          <w:tcPr>
            <w:tcW w:w="13410" w:type="dxa"/>
            <w:shd w:val="clear" w:color="auto" w:fill="D5DCE4" w:themeFill="text2" w:themeFillTint="33"/>
            <w:vAlign w:val="center"/>
          </w:tcPr>
          <w:p w14:paraId="4594EF3E" w14:textId="77777777" w:rsidR="0051769C" w:rsidRPr="005423F3" w:rsidRDefault="0051769C" w:rsidP="005423F3">
            <w:pPr>
              <w:jc w:val="center"/>
              <w:rPr>
                <w:rFonts w:eastAsia="Calibri"/>
                <w:b/>
              </w:rPr>
            </w:pPr>
            <w:r w:rsidRPr="005423F3">
              <w:rPr>
                <w:rFonts w:eastAsia="Calibri"/>
                <w:b/>
              </w:rPr>
              <w:t>Root Causes</w:t>
            </w:r>
          </w:p>
          <w:p w14:paraId="7DAB02E6" w14:textId="77777777" w:rsidR="0051769C" w:rsidRPr="00EF122C" w:rsidRDefault="0051769C" w:rsidP="005423F3">
            <w:pPr>
              <w:jc w:val="center"/>
              <w:rPr>
                <w:rFonts w:eastAsia="Calibri"/>
                <w:i/>
              </w:rPr>
            </w:pPr>
            <w:r w:rsidRPr="00EF122C">
              <w:rPr>
                <w:rFonts w:eastAsia="Calibri"/>
                <w:b/>
                <w:i/>
                <w:sz w:val="20"/>
              </w:rPr>
              <w:t>Determine the Root Causes of the needs listed above using the 5 Whys:</w:t>
            </w:r>
          </w:p>
        </w:tc>
      </w:tr>
    </w:tbl>
    <w:p w14:paraId="72E1996D" w14:textId="77777777" w:rsidR="0051769C" w:rsidRPr="00EF122C" w:rsidRDefault="0051769C" w:rsidP="00BB483A">
      <w:pPr>
        <w:rPr>
          <w:rFonts w:eastAsia="Calibri"/>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341AD3BD" w14:textId="77777777" w:rsidTr="003D2BED">
        <w:trPr>
          <w:trHeight w:val="281"/>
        </w:trPr>
        <w:tc>
          <w:tcPr>
            <w:tcW w:w="13410" w:type="dxa"/>
            <w:gridSpan w:val="2"/>
            <w:shd w:val="clear" w:color="auto" w:fill="D5DCE4" w:themeFill="text2" w:themeFillTint="33"/>
          </w:tcPr>
          <w:p w14:paraId="53C7D3F2" w14:textId="77777777" w:rsidR="00BB483A" w:rsidRPr="005423F3" w:rsidRDefault="00BB483A" w:rsidP="00BB483A">
            <w:pPr>
              <w:jc w:val="center"/>
              <w:rPr>
                <w:rFonts w:eastAsia="Calibri"/>
                <w:b/>
              </w:rPr>
            </w:pPr>
            <w:r w:rsidRPr="005423F3">
              <w:rPr>
                <w:rFonts w:eastAsia="Calibri"/>
                <w:b/>
              </w:rPr>
              <w:t xml:space="preserve">Root Cause Analysis #1 </w:t>
            </w:r>
          </w:p>
        </w:tc>
      </w:tr>
      <w:tr w:rsidR="00BB483A" w:rsidRPr="00657550" w14:paraId="0F1B83ED" w14:textId="77777777" w:rsidTr="003D2BED">
        <w:trPr>
          <w:trHeight w:val="233"/>
        </w:trPr>
        <w:tc>
          <w:tcPr>
            <w:tcW w:w="3494" w:type="dxa"/>
          </w:tcPr>
          <w:p w14:paraId="0439D7ED" w14:textId="77777777" w:rsidR="00BB483A" w:rsidRPr="00657550" w:rsidRDefault="00657550" w:rsidP="00BB483A">
            <w:pPr>
              <w:rPr>
                <w:rFonts w:eastAsia="Calibri"/>
              </w:rPr>
            </w:pPr>
            <w:r>
              <w:rPr>
                <w:rFonts w:eastAsia="Calibri"/>
              </w:rPr>
              <w:t>Need #1</w:t>
            </w:r>
            <w:r w:rsidR="00BB483A" w:rsidRPr="00657550">
              <w:rPr>
                <w:rFonts w:eastAsia="Calibri"/>
              </w:rPr>
              <w:t>- Please describe the need</w:t>
            </w:r>
            <w:r>
              <w:rPr>
                <w:rFonts w:eastAsia="Calibri"/>
              </w:rPr>
              <w:t>:</w:t>
            </w:r>
          </w:p>
        </w:tc>
        <w:tc>
          <w:tcPr>
            <w:tcW w:w="9916" w:type="dxa"/>
          </w:tcPr>
          <w:p w14:paraId="3A1D3F8B" w14:textId="24B9C2C2" w:rsidR="00BB483A" w:rsidRPr="00657550" w:rsidRDefault="00A31A65" w:rsidP="00BB483A">
            <w:pPr>
              <w:rPr>
                <w:rFonts w:eastAsia="Calibri"/>
              </w:rPr>
            </w:pPr>
            <w:r>
              <w:rPr>
                <w:rFonts w:eastAsia="Calibri"/>
              </w:rPr>
              <w:t>Increase the number of students reading on grade level and/or showing significant growth.</w:t>
            </w:r>
          </w:p>
        </w:tc>
      </w:tr>
      <w:tr w:rsidR="00BB483A" w:rsidRPr="00657550" w14:paraId="2EC82DFC" w14:textId="77777777" w:rsidTr="003D2BED">
        <w:trPr>
          <w:trHeight w:val="217"/>
        </w:trPr>
        <w:tc>
          <w:tcPr>
            <w:tcW w:w="3494" w:type="dxa"/>
          </w:tcPr>
          <w:p w14:paraId="2DA0D911" w14:textId="77777777" w:rsidR="00BB483A" w:rsidRPr="00657550" w:rsidRDefault="00BB483A" w:rsidP="00BB483A">
            <w:pPr>
              <w:rPr>
                <w:rFonts w:eastAsia="Calibri"/>
              </w:rPr>
            </w:pPr>
            <w:r w:rsidRPr="00657550">
              <w:rPr>
                <w:rFonts w:eastAsia="Calibri"/>
              </w:rPr>
              <w:t xml:space="preserve">Why? </w:t>
            </w:r>
          </w:p>
        </w:tc>
        <w:tc>
          <w:tcPr>
            <w:tcW w:w="9916" w:type="dxa"/>
          </w:tcPr>
          <w:p w14:paraId="0EB41CF9" w14:textId="39D0DB08" w:rsidR="00BB483A" w:rsidRPr="00657550" w:rsidRDefault="00A31A65" w:rsidP="00BB483A">
            <w:pPr>
              <w:rPr>
                <w:rFonts w:eastAsia="Calibri"/>
              </w:rPr>
            </w:pPr>
            <w:r>
              <w:rPr>
                <w:rFonts w:eastAsia="Calibri"/>
              </w:rPr>
              <w:t>Tier I classroom instruction is not enough to create significant reading growth opportunities for students.</w:t>
            </w:r>
          </w:p>
        </w:tc>
      </w:tr>
      <w:tr w:rsidR="00BB483A" w:rsidRPr="00657550" w14:paraId="05C5BE00" w14:textId="77777777" w:rsidTr="003D2BED">
        <w:trPr>
          <w:trHeight w:val="230"/>
        </w:trPr>
        <w:tc>
          <w:tcPr>
            <w:tcW w:w="3494" w:type="dxa"/>
          </w:tcPr>
          <w:p w14:paraId="5098F8DC" w14:textId="77777777" w:rsidR="00BB483A" w:rsidRPr="00657550" w:rsidRDefault="00BB483A" w:rsidP="00BB483A">
            <w:pPr>
              <w:rPr>
                <w:rFonts w:eastAsia="Calibri"/>
              </w:rPr>
            </w:pPr>
            <w:r w:rsidRPr="00657550">
              <w:rPr>
                <w:rFonts w:eastAsia="Calibri"/>
              </w:rPr>
              <w:t xml:space="preserve">Why? </w:t>
            </w:r>
          </w:p>
        </w:tc>
        <w:tc>
          <w:tcPr>
            <w:tcW w:w="9916" w:type="dxa"/>
          </w:tcPr>
          <w:p w14:paraId="178FE15F" w14:textId="2233F187" w:rsidR="00BB483A" w:rsidRPr="00657550" w:rsidRDefault="00A31A65" w:rsidP="00BB483A">
            <w:pPr>
              <w:rPr>
                <w:rFonts w:eastAsia="Calibri"/>
              </w:rPr>
            </w:pPr>
            <w:r>
              <w:rPr>
                <w:rFonts w:eastAsia="Calibri"/>
              </w:rPr>
              <w:t>Tier I classroom instruction is geared towards “the middle” and does not address individual reading levels or needs.</w:t>
            </w:r>
          </w:p>
        </w:tc>
      </w:tr>
      <w:tr w:rsidR="00BB483A" w:rsidRPr="00657550" w14:paraId="3F616292" w14:textId="77777777" w:rsidTr="003D2BED">
        <w:trPr>
          <w:trHeight w:val="230"/>
        </w:trPr>
        <w:tc>
          <w:tcPr>
            <w:tcW w:w="3494" w:type="dxa"/>
          </w:tcPr>
          <w:p w14:paraId="0E16BA3A" w14:textId="77777777" w:rsidR="00BB483A" w:rsidRPr="00657550" w:rsidRDefault="00BB483A" w:rsidP="00BB483A">
            <w:pPr>
              <w:rPr>
                <w:rFonts w:eastAsia="Calibri"/>
              </w:rPr>
            </w:pPr>
            <w:r w:rsidRPr="00657550">
              <w:rPr>
                <w:rFonts w:eastAsia="Calibri"/>
              </w:rPr>
              <w:t xml:space="preserve">Why? </w:t>
            </w:r>
          </w:p>
        </w:tc>
        <w:tc>
          <w:tcPr>
            <w:tcW w:w="9916" w:type="dxa"/>
          </w:tcPr>
          <w:p w14:paraId="18F30DB4" w14:textId="0D5022B0" w:rsidR="00BB483A" w:rsidRPr="00657550" w:rsidRDefault="00A31A65" w:rsidP="00BB483A">
            <w:pPr>
              <w:rPr>
                <w:rFonts w:eastAsia="Calibri"/>
              </w:rPr>
            </w:pPr>
            <w:r>
              <w:rPr>
                <w:rFonts w:eastAsia="Calibri"/>
              </w:rPr>
              <w:t>Support staff allocations were lost and reading interventions fell to the classroom teacher to provide.</w:t>
            </w:r>
          </w:p>
        </w:tc>
      </w:tr>
      <w:tr w:rsidR="00BB483A" w:rsidRPr="00657550" w14:paraId="7785E003" w14:textId="77777777" w:rsidTr="003D2BED">
        <w:trPr>
          <w:trHeight w:val="217"/>
        </w:trPr>
        <w:tc>
          <w:tcPr>
            <w:tcW w:w="3494" w:type="dxa"/>
          </w:tcPr>
          <w:p w14:paraId="160F4D03" w14:textId="77777777" w:rsidR="00BB483A" w:rsidRPr="00657550" w:rsidRDefault="00BB483A" w:rsidP="00BB483A">
            <w:pPr>
              <w:rPr>
                <w:rFonts w:eastAsia="Calibri"/>
              </w:rPr>
            </w:pPr>
            <w:r w:rsidRPr="00657550">
              <w:rPr>
                <w:rFonts w:eastAsia="Calibri"/>
              </w:rPr>
              <w:t xml:space="preserve">Why? </w:t>
            </w:r>
          </w:p>
        </w:tc>
        <w:tc>
          <w:tcPr>
            <w:tcW w:w="9916" w:type="dxa"/>
          </w:tcPr>
          <w:p w14:paraId="640A3AFD" w14:textId="127F64D6" w:rsidR="00BB483A" w:rsidRPr="00657550" w:rsidRDefault="00A31A65" w:rsidP="00BB483A">
            <w:pPr>
              <w:rPr>
                <w:rFonts w:eastAsia="Calibri"/>
              </w:rPr>
            </w:pPr>
            <w:r>
              <w:rPr>
                <w:rFonts w:eastAsia="Calibri"/>
              </w:rPr>
              <w:t>Reading interventionist could only provide interventions to so many students throughout the day and classroom teachers did not establish effective guided reading groups during the virtual first quarter of the year.</w:t>
            </w:r>
          </w:p>
        </w:tc>
      </w:tr>
      <w:tr w:rsidR="00BB483A" w:rsidRPr="00657550" w14:paraId="070C9487" w14:textId="77777777" w:rsidTr="0095292D">
        <w:trPr>
          <w:trHeight w:val="278"/>
        </w:trPr>
        <w:tc>
          <w:tcPr>
            <w:tcW w:w="3494" w:type="dxa"/>
          </w:tcPr>
          <w:p w14:paraId="1FF1BBE5" w14:textId="77777777" w:rsidR="00BB483A" w:rsidRPr="00657550" w:rsidRDefault="00BB483A" w:rsidP="00BB483A">
            <w:pPr>
              <w:rPr>
                <w:rFonts w:eastAsia="Calibri"/>
                <w:b/>
              </w:rPr>
            </w:pPr>
            <w:r w:rsidRPr="00657550">
              <w:rPr>
                <w:rFonts w:eastAsia="Calibri"/>
                <w:b/>
              </w:rPr>
              <w:t xml:space="preserve">Root Cause </w:t>
            </w:r>
          </w:p>
        </w:tc>
        <w:tc>
          <w:tcPr>
            <w:tcW w:w="9916" w:type="dxa"/>
          </w:tcPr>
          <w:p w14:paraId="17C1F624" w14:textId="31063750" w:rsidR="00BB483A" w:rsidRPr="00657550" w:rsidRDefault="00A31A65" w:rsidP="00BB483A">
            <w:pPr>
              <w:rPr>
                <w:rFonts w:eastAsia="Calibri"/>
              </w:rPr>
            </w:pPr>
            <w:r>
              <w:rPr>
                <w:rFonts w:eastAsia="Calibri"/>
              </w:rPr>
              <w:t>Tier I instruction could not address individual needs, and guided reading was not fully established/implemented in all classes to address individual needs</w:t>
            </w:r>
          </w:p>
        </w:tc>
      </w:tr>
    </w:tbl>
    <w:p w14:paraId="08AAC388" w14:textId="77777777" w:rsidR="00BB483A" w:rsidRPr="00EF122C" w:rsidRDefault="00BB483A" w:rsidP="00BB483A">
      <w:pPr>
        <w:rPr>
          <w:rFonts w:eastAsia="Calibri"/>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3C51CD7B" w14:textId="77777777" w:rsidTr="00856313">
        <w:trPr>
          <w:trHeight w:val="329"/>
        </w:trPr>
        <w:tc>
          <w:tcPr>
            <w:tcW w:w="13456" w:type="dxa"/>
            <w:gridSpan w:val="2"/>
            <w:shd w:val="clear" w:color="auto" w:fill="D5DCE4" w:themeFill="text2" w:themeFillTint="33"/>
          </w:tcPr>
          <w:p w14:paraId="1A1BECA2" w14:textId="77777777" w:rsidR="00BB483A" w:rsidRPr="00657550" w:rsidRDefault="00BB483A" w:rsidP="00BB483A">
            <w:pPr>
              <w:jc w:val="center"/>
              <w:rPr>
                <w:rFonts w:eastAsia="Calibri"/>
                <w:b/>
              </w:rPr>
            </w:pPr>
            <w:r w:rsidRPr="005423F3">
              <w:rPr>
                <w:rFonts w:eastAsia="Calibri"/>
                <w:b/>
              </w:rPr>
              <w:t>Root Cause Analysis #2</w:t>
            </w:r>
          </w:p>
        </w:tc>
      </w:tr>
      <w:tr w:rsidR="00BB483A" w:rsidRPr="00657550" w14:paraId="0C9039E6" w14:textId="77777777" w:rsidTr="00856313">
        <w:trPr>
          <w:trHeight w:val="242"/>
        </w:trPr>
        <w:tc>
          <w:tcPr>
            <w:tcW w:w="3510" w:type="dxa"/>
          </w:tcPr>
          <w:p w14:paraId="2944BE3A" w14:textId="77777777" w:rsidR="00BB483A" w:rsidRPr="00657550" w:rsidRDefault="00657550" w:rsidP="00BB483A">
            <w:pPr>
              <w:rPr>
                <w:rFonts w:eastAsia="Calibri"/>
              </w:rPr>
            </w:pPr>
            <w:r>
              <w:rPr>
                <w:rFonts w:eastAsia="Calibri"/>
              </w:rPr>
              <w:t>Need #2</w:t>
            </w:r>
            <w:r w:rsidR="00BB483A" w:rsidRPr="00657550">
              <w:rPr>
                <w:rFonts w:eastAsia="Calibri"/>
              </w:rPr>
              <w:t xml:space="preserve"> - Please describe the need</w:t>
            </w:r>
            <w:r>
              <w:rPr>
                <w:rFonts w:eastAsia="Calibri"/>
              </w:rPr>
              <w:t>:</w:t>
            </w:r>
          </w:p>
        </w:tc>
        <w:tc>
          <w:tcPr>
            <w:tcW w:w="9946" w:type="dxa"/>
          </w:tcPr>
          <w:p w14:paraId="4D42890B" w14:textId="3E8FC1D0" w:rsidR="00BB483A" w:rsidRPr="00657550" w:rsidRDefault="005823E4" w:rsidP="00BB483A">
            <w:pPr>
              <w:rPr>
                <w:rFonts w:eastAsia="Calibri"/>
              </w:rPr>
            </w:pPr>
            <w:r>
              <w:rPr>
                <w:rFonts w:eastAsia="Calibri"/>
              </w:rPr>
              <w:t>90% of Henry students need to be in attendance 90% of the time.</w:t>
            </w:r>
          </w:p>
        </w:tc>
      </w:tr>
      <w:tr w:rsidR="00BB483A" w:rsidRPr="00657550" w14:paraId="2DA2062D" w14:textId="77777777" w:rsidTr="00856313">
        <w:trPr>
          <w:trHeight w:val="254"/>
        </w:trPr>
        <w:tc>
          <w:tcPr>
            <w:tcW w:w="3510" w:type="dxa"/>
          </w:tcPr>
          <w:p w14:paraId="1409EA4C" w14:textId="77777777" w:rsidR="00BB483A" w:rsidRPr="00657550" w:rsidRDefault="00BB483A" w:rsidP="00BB483A">
            <w:pPr>
              <w:rPr>
                <w:rFonts w:eastAsia="Calibri"/>
              </w:rPr>
            </w:pPr>
            <w:r w:rsidRPr="00657550">
              <w:rPr>
                <w:rFonts w:eastAsia="Calibri"/>
              </w:rPr>
              <w:t xml:space="preserve">Why? </w:t>
            </w:r>
          </w:p>
        </w:tc>
        <w:tc>
          <w:tcPr>
            <w:tcW w:w="9946" w:type="dxa"/>
          </w:tcPr>
          <w:p w14:paraId="5B6E32DC" w14:textId="0BF54D37" w:rsidR="00BB483A" w:rsidRPr="00657550" w:rsidRDefault="005823E4" w:rsidP="00BB483A">
            <w:pPr>
              <w:rPr>
                <w:rFonts w:eastAsia="Calibri"/>
              </w:rPr>
            </w:pPr>
            <w:r>
              <w:rPr>
                <w:rFonts w:eastAsia="Calibri"/>
              </w:rPr>
              <w:t>The same students who struggled in previous years to attend school 90% of the time struggled even more during the Covid-19 pandemic, and even families who previously had excellent attendance now had barriers to excellent attendance.</w:t>
            </w:r>
          </w:p>
        </w:tc>
      </w:tr>
      <w:tr w:rsidR="00BB483A" w:rsidRPr="00657550" w14:paraId="37300A98" w14:textId="77777777" w:rsidTr="00856313">
        <w:trPr>
          <w:trHeight w:val="269"/>
        </w:trPr>
        <w:tc>
          <w:tcPr>
            <w:tcW w:w="3510" w:type="dxa"/>
          </w:tcPr>
          <w:p w14:paraId="3BD3C789" w14:textId="77777777" w:rsidR="00BB483A" w:rsidRPr="00657550" w:rsidRDefault="00BB483A" w:rsidP="00BB483A">
            <w:pPr>
              <w:rPr>
                <w:rFonts w:eastAsia="Calibri"/>
              </w:rPr>
            </w:pPr>
            <w:r w:rsidRPr="00657550">
              <w:rPr>
                <w:rFonts w:eastAsia="Calibri"/>
              </w:rPr>
              <w:t xml:space="preserve">Why? </w:t>
            </w:r>
          </w:p>
        </w:tc>
        <w:tc>
          <w:tcPr>
            <w:tcW w:w="9946" w:type="dxa"/>
          </w:tcPr>
          <w:p w14:paraId="469AAEC8" w14:textId="0E268A82" w:rsidR="00BB483A" w:rsidRPr="00657550" w:rsidRDefault="005823E4" w:rsidP="00BB483A">
            <w:pPr>
              <w:rPr>
                <w:rFonts w:eastAsia="Calibri"/>
              </w:rPr>
            </w:pPr>
            <w:r>
              <w:rPr>
                <w:rFonts w:eastAsia="Calibri"/>
              </w:rPr>
              <w:t>More families than ever were in transition (either officially or unofficially) and their home contexts were constantly shifting.</w:t>
            </w:r>
          </w:p>
        </w:tc>
      </w:tr>
      <w:tr w:rsidR="00BB483A" w:rsidRPr="00657550" w14:paraId="41C663C2" w14:textId="77777777" w:rsidTr="00856313">
        <w:trPr>
          <w:trHeight w:val="254"/>
        </w:trPr>
        <w:tc>
          <w:tcPr>
            <w:tcW w:w="3510" w:type="dxa"/>
          </w:tcPr>
          <w:p w14:paraId="49133E30" w14:textId="77777777" w:rsidR="00BB483A" w:rsidRPr="00657550" w:rsidRDefault="00BB483A" w:rsidP="00BB483A">
            <w:pPr>
              <w:rPr>
                <w:rFonts w:eastAsia="Calibri"/>
              </w:rPr>
            </w:pPr>
            <w:r w:rsidRPr="00657550">
              <w:rPr>
                <w:rFonts w:eastAsia="Calibri"/>
              </w:rPr>
              <w:t xml:space="preserve">Why? </w:t>
            </w:r>
          </w:p>
        </w:tc>
        <w:tc>
          <w:tcPr>
            <w:tcW w:w="9946" w:type="dxa"/>
          </w:tcPr>
          <w:p w14:paraId="02459088" w14:textId="3DF9EC82" w:rsidR="00BB483A" w:rsidRPr="00657550" w:rsidRDefault="005823E4" w:rsidP="00BB483A">
            <w:pPr>
              <w:rPr>
                <w:rFonts w:eastAsia="Calibri"/>
              </w:rPr>
            </w:pPr>
            <w:r>
              <w:rPr>
                <w:rFonts w:eastAsia="Calibri"/>
              </w:rPr>
              <w:t>The Covid-19 pandemic resulted in a loss of jobs as well as an immediate and new need for childcare for students who previously had been in the school buildings.</w:t>
            </w:r>
          </w:p>
        </w:tc>
      </w:tr>
      <w:tr w:rsidR="00BB483A" w:rsidRPr="00657550" w14:paraId="2E1D8959" w14:textId="77777777" w:rsidTr="00856313">
        <w:trPr>
          <w:trHeight w:val="269"/>
        </w:trPr>
        <w:tc>
          <w:tcPr>
            <w:tcW w:w="3510" w:type="dxa"/>
          </w:tcPr>
          <w:p w14:paraId="72EDE5B6" w14:textId="77777777" w:rsidR="00BB483A" w:rsidRPr="00657550" w:rsidRDefault="00BB483A" w:rsidP="00BB483A">
            <w:pPr>
              <w:rPr>
                <w:rFonts w:eastAsia="Calibri"/>
              </w:rPr>
            </w:pPr>
            <w:r w:rsidRPr="00657550">
              <w:rPr>
                <w:rFonts w:eastAsia="Calibri"/>
              </w:rPr>
              <w:t xml:space="preserve">Why? </w:t>
            </w:r>
          </w:p>
        </w:tc>
        <w:tc>
          <w:tcPr>
            <w:tcW w:w="9946" w:type="dxa"/>
          </w:tcPr>
          <w:p w14:paraId="2B927EF7" w14:textId="12A42572" w:rsidR="00BB483A" w:rsidRPr="00657550" w:rsidRDefault="005823E4" w:rsidP="00BB483A">
            <w:pPr>
              <w:rPr>
                <w:rFonts w:eastAsia="Calibri"/>
              </w:rPr>
            </w:pPr>
            <w:r>
              <w:rPr>
                <w:rFonts w:eastAsia="Calibri"/>
              </w:rPr>
              <w:t>Our virtual first quarter required the vast majority of our families to keep their students at home, and then we switched to an in-person quarter but we still did not find all of our families.</w:t>
            </w:r>
          </w:p>
        </w:tc>
      </w:tr>
      <w:tr w:rsidR="00BB483A" w:rsidRPr="00657550" w14:paraId="4E19EB71" w14:textId="77777777" w:rsidTr="0095292D">
        <w:trPr>
          <w:trHeight w:val="296"/>
        </w:trPr>
        <w:tc>
          <w:tcPr>
            <w:tcW w:w="3510" w:type="dxa"/>
          </w:tcPr>
          <w:p w14:paraId="0EB023BF" w14:textId="77777777" w:rsidR="00BB483A" w:rsidRPr="00657550" w:rsidRDefault="00BB483A" w:rsidP="00BB483A">
            <w:pPr>
              <w:rPr>
                <w:rFonts w:eastAsia="Calibri"/>
                <w:b/>
              </w:rPr>
            </w:pPr>
            <w:r w:rsidRPr="00657550">
              <w:rPr>
                <w:rFonts w:eastAsia="Calibri"/>
                <w:b/>
              </w:rPr>
              <w:t xml:space="preserve">Root Cause </w:t>
            </w:r>
          </w:p>
        </w:tc>
        <w:tc>
          <w:tcPr>
            <w:tcW w:w="9946" w:type="dxa"/>
          </w:tcPr>
          <w:p w14:paraId="165821EB" w14:textId="6FCF4204" w:rsidR="00BB483A" w:rsidRPr="00657550" w:rsidRDefault="005823E4" w:rsidP="00BB483A">
            <w:pPr>
              <w:rPr>
                <w:rFonts w:eastAsia="Calibri"/>
              </w:rPr>
            </w:pPr>
            <w:r>
              <w:rPr>
                <w:rFonts w:eastAsia="Calibri"/>
              </w:rPr>
              <w:t>The Covid-19 pandemic fundamentally shifted how we do school, how families live, and what their childcare needs were. The 2021-2022 school year will be a recovery year in terms of reestablishing attendance expectations and support systems.</w:t>
            </w:r>
          </w:p>
        </w:tc>
      </w:tr>
    </w:tbl>
    <w:p w14:paraId="536A3B4C" w14:textId="77777777" w:rsidR="00BB483A" w:rsidRPr="00EF122C" w:rsidRDefault="00BB483A" w:rsidP="00BB483A">
      <w:pPr>
        <w:rPr>
          <w:rFonts w:eastAsia="Calibri"/>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7BFA5491" w14:textId="77777777" w:rsidTr="00856313">
        <w:trPr>
          <w:trHeight w:val="317"/>
        </w:trPr>
        <w:tc>
          <w:tcPr>
            <w:tcW w:w="13500" w:type="dxa"/>
            <w:gridSpan w:val="2"/>
            <w:shd w:val="clear" w:color="auto" w:fill="D5DCE4" w:themeFill="text2" w:themeFillTint="33"/>
          </w:tcPr>
          <w:p w14:paraId="2D71A602" w14:textId="77777777" w:rsidR="00BB483A" w:rsidRPr="00657550" w:rsidRDefault="00BB483A" w:rsidP="00BB483A">
            <w:pPr>
              <w:jc w:val="center"/>
              <w:rPr>
                <w:rFonts w:eastAsia="Calibri"/>
                <w:b/>
              </w:rPr>
            </w:pPr>
            <w:r w:rsidRPr="005423F3">
              <w:rPr>
                <w:rFonts w:eastAsia="Calibri"/>
                <w:b/>
              </w:rPr>
              <w:t xml:space="preserve">Root Cause Analysis #3 </w:t>
            </w:r>
          </w:p>
        </w:tc>
      </w:tr>
      <w:tr w:rsidR="005823E4" w:rsidRPr="00657550" w14:paraId="4C5EE3B9" w14:textId="77777777" w:rsidTr="003C3E42">
        <w:trPr>
          <w:trHeight w:val="197"/>
        </w:trPr>
        <w:tc>
          <w:tcPr>
            <w:tcW w:w="3494" w:type="dxa"/>
          </w:tcPr>
          <w:p w14:paraId="4D8B4792" w14:textId="77777777" w:rsidR="005823E4" w:rsidRPr="00657550" w:rsidRDefault="005823E4" w:rsidP="005823E4">
            <w:pPr>
              <w:rPr>
                <w:rFonts w:eastAsia="Calibri"/>
              </w:rPr>
            </w:pPr>
            <w:r>
              <w:rPr>
                <w:rFonts w:eastAsia="Calibri"/>
              </w:rPr>
              <w:t>Need #1</w:t>
            </w:r>
            <w:r w:rsidRPr="00657550">
              <w:rPr>
                <w:rFonts w:eastAsia="Calibri"/>
              </w:rPr>
              <w:t>- Please describe the need</w:t>
            </w:r>
            <w:r>
              <w:rPr>
                <w:rFonts w:eastAsia="Calibri"/>
              </w:rPr>
              <w:t>:</w:t>
            </w:r>
          </w:p>
        </w:tc>
        <w:tc>
          <w:tcPr>
            <w:tcW w:w="10006" w:type="dxa"/>
            <w:vAlign w:val="center"/>
          </w:tcPr>
          <w:p w14:paraId="7345807B" w14:textId="35861529" w:rsidR="005823E4" w:rsidRPr="00657550" w:rsidRDefault="005823E4" w:rsidP="005823E4">
            <w:pPr>
              <w:rPr>
                <w:rFonts w:eastAsia="Calibri"/>
              </w:rPr>
            </w:pPr>
            <w:r>
              <w:rPr>
                <w:rFonts w:eastAsia="Calibri"/>
              </w:rPr>
              <w:t xml:space="preserve">Increase star math average growth </w:t>
            </w:r>
          </w:p>
        </w:tc>
      </w:tr>
      <w:tr w:rsidR="005823E4" w:rsidRPr="00657550" w14:paraId="78E463C0" w14:textId="77777777" w:rsidTr="00856313">
        <w:trPr>
          <w:trHeight w:val="245"/>
        </w:trPr>
        <w:tc>
          <w:tcPr>
            <w:tcW w:w="3494" w:type="dxa"/>
          </w:tcPr>
          <w:p w14:paraId="6F52FF8E" w14:textId="77777777" w:rsidR="005823E4" w:rsidRPr="00657550" w:rsidRDefault="005823E4" w:rsidP="005823E4">
            <w:pPr>
              <w:rPr>
                <w:rFonts w:eastAsia="Calibri"/>
              </w:rPr>
            </w:pPr>
            <w:r w:rsidRPr="00657550">
              <w:rPr>
                <w:rFonts w:eastAsia="Calibri"/>
              </w:rPr>
              <w:t xml:space="preserve">Why? </w:t>
            </w:r>
          </w:p>
        </w:tc>
        <w:tc>
          <w:tcPr>
            <w:tcW w:w="10006" w:type="dxa"/>
          </w:tcPr>
          <w:p w14:paraId="5E22D223" w14:textId="57C6855E" w:rsidR="005823E4" w:rsidRPr="00657550" w:rsidRDefault="005823E4" w:rsidP="005823E4">
            <w:pPr>
              <w:rPr>
                <w:rFonts w:eastAsia="Calibri"/>
              </w:rPr>
            </w:pPr>
            <w:r>
              <w:rPr>
                <w:rFonts w:eastAsia="Calibri"/>
              </w:rPr>
              <w:t>Tier I classroom instruction is not enough to create significant growth opportunities for students in math.</w:t>
            </w:r>
          </w:p>
        </w:tc>
      </w:tr>
      <w:tr w:rsidR="005823E4" w:rsidRPr="00657550" w14:paraId="3776DB6F" w14:textId="77777777" w:rsidTr="00856313">
        <w:trPr>
          <w:trHeight w:val="259"/>
        </w:trPr>
        <w:tc>
          <w:tcPr>
            <w:tcW w:w="3494" w:type="dxa"/>
          </w:tcPr>
          <w:p w14:paraId="6CD3B130" w14:textId="77777777" w:rsidR="005823E4" w:rsidRPr="00657550" w:rsidRDefault="005823E4" w:rsidP="005823E4">
            <w:pPr>
              <w:rPr>
                <w:rFonts w:eastAsia="Calibri"/>
              </w:rPr>
            </w:pPr>
            <w:r w:rsidRPr="00657550">
              <w:rPr>
                <w:rFonts w:eastAsia="Calibri"/>
              </w:rPr>
              <w:t xml:space="preserve">Why? </w:t>
            </w:r>
          </w:p>
        </w:tc>
        <w:tc>
          <w:tcPr>
            <w:tcW w:w="10006" w:type="dxa"/>
          </w:tcPr>
          <w:p w14:paraId="104162C5" w14:textId="78876A00" w:rsidR="005823E4" w:rsidRPr="00657550" w:rsidRDefault="005823E4" w:rsidP="005823E4">
            <w:pPr>
              <w:rPr>
                <w:rFonts w:eastAsia="Calibri"/>
              </w:rPr>
            </w:pPr>
            <w:r>
              <w:rPr>
                <w:rFonts w:eastAsia="Calibri"/>
              </w:rPr>
              <w:t>Tier I classroom instruction is geared towards “the middle” and does not address individual math levels or needs.</w:t>
            </w:r>
          </w:p>
        </w:tc>
      </w:tr>
      <w:tr w:rsidR="005823E4" w:rsidRPr="00657550" w14:paraId="27D40987" w14:textId="77777777" w:rsidTr="00856313">
        <w:trPr>
          <w:trHeight w:val="259"/>
        </w:trPr>
        <w:tc>
          <w:tcPr>
            <w:tcW w:w="3494" w:type="dxa"/>
          </w:tcPr>
          <w:p w14:paraId="65CD102E" w14:textId="77777777" w:rsidR="005823E4" w:rsidRPr="00657550" w:rsidRDefault="005823E4" w:rsidP="005823E4">
            <w:pPr>
              <w:rPr>
                <w:rFonts w:eastAsia="Calibri"/>
              </w:rPr>
            </w:pPr>
            <w:r w:rsidRPr="00657550">
              <w:rPr>
                <w:rFonts w:eastAsia="Calibri"/>
              </w:rPr>
              <w:t xml:space="preserve">Why? </w:t>
            </w:r>
          </w:p>
        </w:tc>
        <w:tc>
          <w:tcPr>
            <w:tcW w:w="10006" w:type="dxa"/>
          </w:tcPr>
          <w:p w14:paraId="06F2B345" w14:textId="1763796E" w:rsidR="005823E4" w:rsidRPr="00657550" w:rsidRDefault="005823E4" w:rsidP="005823E4">
            <w:pPr>
              <w:rPr>
                <w:rFonts w:eastAsia="Calibri"/>
              </w:rPr>
            </w:pPr>
            <w:r>
              <w:rPr>
                <w:rFonts w:eastAsia="Calibri"/>
              </w:rPr>
              <w:t>Teachers are not utilizing aggressive monitoring in Tier I instruction in order to create Tier II groups in real time</w:t>
            </w:r>
          </w:p>
        </w:tc>
      </w:tr>
      <w:tr w:rsidR="005823E4" w:rsidRPr="00657550" w14:paraId="63B1A59E" w14:textId="77777777" w:rsidTr="00856313">
        <w:trPr>
          <w:trHeight w:val="245"/>
        </w:trPr>
        <w:tc>
          <w:tcPr>
            <w:tcW w:w="3494" w:type="dxa"/>
          </w:tcPr>
          <w:p w14:paraId="0C7E4102" w14:textId="77777777" w:rsidR="005823E4" w:rsidRPr="00657550" w:rsidRDefault="005823E4" w:rsidP="005823E4">
            <w:pPr>
              <w:rPr>
                <w:rFonts w:eastAsia="Calibri"/>
              </w:rPr>
            </w:pPr>
            <w:r w:rsidRPr="00657550">
              <w:rPr>
                <w:rFonts w:eastAsia="Calibri"/>
              </w:rPr>
              <w:t xml:space="preserve">Why? </w:t>
            </w:r>
          </w:p>
        </w:tc>
        <w:tc>
          <w:tcPr>
            <w:tcW w:w="10006" w:type="dxa"/>
          </w:tcPr>
          <w:p w14:paraId="6290AFB5" w14:textId="0881BE9C" w:rsidR="005823E4" w:rsidRPr="00657550" w:rsidRDefault="005823E4" w:rsidP="005823E4">
            <w:pPr>
              <w:rPr>
                <w:rFonts w:eastAsia="Calibri"/>
              </w:rPr>
            </w:pPr>
            <w:r>
              <w:rPr>
                <w:rFonts w:eastAsia="Calibri"/>
              </w:rPr>
              <w:t>Professional development on Tier II aggressive monitoring has been lacking</w:t>
            </w:r>
          </w:p>
        </w:tc>
      </w:tr>
      <w:tr w:rsidR="005823E4" w:rsidRPr="00657550" w14:paraId="46FCCA76" w14:textId="77777777" w:rsidTr="0095292D">
        <w:trPr>
          <w:trHeight w:val="260"/>
        </w:trPr>
        <w:tc>
          <w:tcPr>
            <w:tcW w:w="3494" w:type="dxa"/>
          </w:tcPr>
          <w:p w14:paraId="38B23C30" w14:textId="77777777" w:rsidR="005823E4" w:rsidRPr="00657550" w:rsidRDefault="005823E4" w:rsidP="005823E4">
            <w:pPr>
              <w:rPr>
                <w:rFonts w:eastAsia="Calibri"/>
                <w:b/>
              </w:rPr>
            </w:pPr>
            <w:r w:rsidRPr="00657550">
              <w:rPr>
                <w:rFonts w:eastAsia="Calibri"/>
                <w:b/>
              </w:rPr>
              <w:t xml:space="preserve">Root Cause </w:t>
            </w:r>
          </w:p>
        </w:tc>
        <w:tc>
          <w:tcPr>
            <w:tcW w:w="10006" w:type="dxa"/>
          </w:tcPr>
          <w:p w14:paraId="28BBC838" w14:textId="788DDBE7" w:rsidR="005823E4" w:rsidRPr="00657550" w:rsidRDefault="005823E4" w:rsidP="005823E4">
            <w:pPr>
              <w:rPr>
                <w:rFonts w:eastAsia="Calibri"/>
              </w:rPr>
            </w:pPr>
            <w:r>
              <w:rPr>
                <w:rFonts w:eastAsia="Calibri"/>
              </w:rPr>
              <w:t>Tier I instruction could not address individual needs, and Tier II aggressive monitoring strategies were not fully established/implemented in all classes to address individual needs</w:t>
            </w:r>
          </w:p>
        </w:tc>
      </w:tr>
    </w:tbl>
    <w:p w14:paraId="6AEFDA98" w14:textId="77777777" w:rsidR="00F0540B" w:rsidRDefault="00F0540B" w:rsidP="00BB483A">
      <w:pPr>
        <w:rPr>
          <w:rFonts w:eastAsia="Calibri"/>
        </w:rPr>
      </w:pPr>
    </w:p>
    <w:p w14:paraId="0EA1EF3C" w14:textId="77777777" w:rsidR="00166382" w:rsidRPr="00FE3827" w:rsidRDefault="0095292D" w:rsidP="00FE3827">
      <w:pPr>
        <w:jc w:val="center"/>
        <w:rPr>
          <w:rFonts w:eastAsia="Calibri"/>
          <w:b/>
          <w:sz w:val="44"/>
        </w:rPr>
      </w:pPr>
      <w:r>
        <w:rPr>
          <w:rFonts w:eastAsia="Calibri"/>
          <w:b/>
          <w:noProof/>
          <w:sz w:val="44"/>
        </w:rPr>
        <mc:AlternateContent>
          <mc:Choice Requires="wps">
            <w:drawing>
              <wp:anchor distT="0" distB="0" distL="114300" distR="114300" simplePos="0" relativeHeight="251659264" behindDoc="0" locked="0" layoutInCell="1" allowOverlap="1" wp14:anchorId="0BADD3D7" wp14:editId="26A48AF1">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4980A" w14:textId="77777777" w:rsidR="00A87865" w:rsidRDefault="00A87865">
                            <w:pPr>
                              <w:rPr>
                                <w:sz w:val="20"/>
                              </w:rPr>
                            </w:pPr>
                            <w:r w:rsidRPr="00FF3FAB">
                              <w:rPr>
                                <w:sz w:val="20"/>
                              </w:rPr>
                              <w:t xml:space="preserve">See page 11of DESE’s LEA/School Improvement guide for sample info: </w:t>
                            </w:r>
                            <w:hyperlink r:id="rId28" w:history="1">
                              <w:r w:rsidRPr="00923311">
                                <w:rPr>
                                  <w:rStyle w:val="Hyperlink"/>
                                  <w:sz w:val="20"/>
                                </w:rPr>
                                <w:t>https://dese.mo.gov/sites/default/files/LEA-School-Improvement-Guide-2019.pdf</w:t>
                              </w:r>
                            </w:hyperlink>
                          </w:p>
                          <w:p w14:paraId="2609741A" w14:textId="77777777" w:rsidR="00A87865" w:rsidRPr="00FF3FAB" w:rsidRDefault="00A8786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DD3D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" fillcolor="#d5dce4 [671]" strokeweight=".5pt">
                <v:textbox>
                  <w:txbxContent>
                    <w:p w14:paraId="19C4980A" w14:textId="77777777" w:rsidR="00A87865" w:rsidRDefault="00A87865">
                      <w:pPr>
                        <w:rPr>
                          <w:sz w:val="20"/>
                        </w:rPr>
                      </w:pPr>
                      <w:r w:rsidRPr="00FF3FAB">
                        <w:rPr>
                          <w:sz w:val="20"/>
                        </w:rPr>
                        <w:t xml:space="preserve">See page 11of DESE’s LEA/School Improvement guide for sample info: </w:t>
                      </w:r>
                      <w:hyperlink r:id="rId29" w:history="1">
                        <w:r w:rsidRPr="00923311">
                          <w:rPr>
                            <w:rStyle w:val="Hyperlink"/>
                            <w:sz w:val="20"/>
                          </w:rPr>
                          <w:t>https://dese.mo.gov/sites/default/files/LEA-School-Improvement-Guide-2019.pdf</w:t>
                        </w:r>
                      </w:hyperlink>
                    </w:p>
                    <w:p w14:paraId="2609741A" w14:textId="77777777" w:rsidR="00A87865" w:rsidRPr="00FF3FAB" w:rsidRDefault="00A87865">
                      <w:pPr>
                        <w:rPr>
                          <w:sz w:val="20"/>
                        </w:rPr>
                      </w:pPr>
                    </w:p>
                  </w:txbxContent>
                </v:textbox>
              </v:shape>
            </w:pict>
          </mc:Fallback>
        </mc:AlternateContent>
      </w:r>
    </w:p>
    <w:p w14:paraId="75638791" w14:textId="77777777" w:rsidR="009B508A" w:rsidRPr="00657550" w:rsidRDefault="009B508A" w:rsidP="00B10946"/>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7BF3492C" w14:textId="77777777" w:rsidTr="00914D8D">
        <w:trPr>
          <w:trHeight w:val="332"/>
        </w:trPr>
        <w:tc>
          <w:tcPr>
            <w:tcW w:w="13453" w:type="dxa"/>
            <w:tcBorders>
              <w:bottom w:val="single" w:sz="4" w:space="0" w:color="auto"/>
            </w:tcBorders>
            <w:shd w:val="clear" w:color="auto" w:fill="D5DCE4" w:themeFill="text2" w:themeFillTint="33"/>
          </w:tcPr>
          <w:p w14:paraId="0654BD6A" w14:textId="77777777" w:rsidR="00B10946" w:rsidRPr="00657550" w:rsidRDefault="00B10946" w:rsidP="00EF122C">
            <w:pPr>
              <w:jc w:val="center"/>
              <w:rPr>
                <w:rFonts w:eastAsia="Calibri"/>
              </w:rPr>
            </w:pPr>
            <w:r w:rsidRPr="00471A1A">
              <w:rPr>
                <w:rFonts w:eastAsia="Calibri"/>
                <w:b/>
                <w:sz w:val="32"/>
              </w:rPr>
              <w:t>School Parent and Family Engagement Policy</w:t>
            </w:r>
            <w:r w:rsidR="00CC5EA4">
              <w:rPr>
                <w:rFonts w:eastAsia="Calibri"/>
                <w:b/>
                <w:sz w:val="32"/>
              </w:rPr>
              <w:t xml:space="preserve">                                                                                               *</w:t>
            </w:r>
            <w:hyperlink r:id="rId30" w:history="1">
              <w:r w:rsidR="00CC5EA4" w:rsidRPr="00A269F0">
                <w:rPr>
                  <w:rStyle w:val="Hyperlink"/>
                  <w:rFonts w:eastAsia="Calibri"/>
                  <w:b/>
                </w:rPr>
                <w:t>DESE’s Consolidated Application</w:t>
              </w:r>
            </w:hyperlink>
            <w:r w:rsidRPr="00CC5EA4">
              <w:rPr>
                <w:rFonts w:eastAsia="Calibri"/>
                <w:b/>
              </w:rPr>
              <w:t xml:space="preserve"> </w:t>
            </w:r>
          </w:p>
        </w:tc>
      </w:tr>
      <w:tr w:rsidR="00914D8D" w:rsidRPr="00657550" w14:paraId="3CBD4E04" w14:textId="77777777" w:rsidTr="00CC5EA4">
        <w:trPr>
          <w:trHeight w:val="1394"/>
        </w:trPr>
        <w:tc>
          <w:tcPr>
            <w:tcW w:w="13453" w:type="dxa"/>
            <w:tcBorders>
              <w:top w:val="single" w:sz="4" w:space="0" w:color="auto"/>
              <w:left w:val="nil"/>
              <w:right w:val="nil"/>
            </w:tcBorders>
            <w:shd w:val="clear" w:color="auto" w:fill="auto"/>
            <w:vAlign w:val="center"/>
          </w:tcPr>
          <w:p w14:paraId="3F4B09A1" w14:textId="77777777" w:rsidR="00914D8D" w:rsidRPr="00657550" w:rsidRDefault="00914D8D" w:rsidP="00914D8D">
            <w:pPr>
              <w:rPr>
                <w:rFonts w:eastAsia="Calibri"/>
                <w:b/>
                <w:i/>
                <w:color w:val="FFFFFF"/>
              </w:rPr>
            </w:pPr>
            <w:r w:rsidRPr="008D0A65">
              <w:rPr>
                <w:b/>
                <w:i/>
                <w:sz w:val="20"/>
              </w:rPr>
              <w:t xml:space="preserve">In addition to the LEA’s Parent </w:t>
            </w:r>
            <w:r w:rsidR="00EC0CFE" w:rsidRPr="008D0A65">
              <w:rPr>
                <w:b/>
                <w:i/>
                <w:sz w:val="20"/>
              </w:rPr>
              <w:t>and Family Engagement P</w:t>
            </w:r>
            <w:r w:rsidRPr="008D0A65">
              <w:rPr>
                <w:b/>
                <w:i/>
                <w:sz w:val="20"/>
              </w:rPr>
              <w:t>olicy (P1230), each Title I.A school must jointly develop with parents of pa</w:t>
            </w:r>
            <w:r w:rsidR="00EC0CFE" w:rsidRPr="008D0A65">
              <w:rPr>
                <w:b/>
                <w:i/>
                <w:sz w:val="20"/>
              </w:rPr>
              <w:t>rticipating children a written Parent and Family Engagement P</w:t>
            </w:r>
            <w:r w:rsidRPr="008D0A65">
              <w:rPr>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b/>
                <w:i/>
                <w:sz w:val="20"/>
              </w:rPr>
              <w:t>nderstand. If the school has a Parent and Family Engagement P</w:t>
            </w:r>
            <w:r w:rsidRPr="008D0A65">
              <w:rPr>
                <w:b/>
                <w:i/>
                <w:sz w:val="20"/>
              </w:rPr>
              <w:t>olicy, that policy may be amended to meet the federal policy requirements</w:t>
            </w:r>
            <w:r w:rsidRPr="00CC5EA4">
              <w:rPr>
                <w:b/>
                <w:i/>
                <w:sz w:val="18"/>
              </w:rPr>
              <w:t>.</w:t>
            </w:r>
          </w:p>
        </w:tc>
      </w:tr>
      <w:tr w:rsidR="00B10946" w:rsidRPr="00657550" w14:paraId="0FC15C6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4566B1D7" w14:textId="77777777" w:rsidR="00B10946" w:rsidRPr="00657550" w:rsidRDefault="00B10946" w:rsidP="00EF122C">
            <w:pPr>
              <w:jc w:val="center"/>
              <w:rPr>
                <w:rFonts w:eastAsia="Calibri"/>
                <w:b/>
              </w:rPr>
            </w:pPr>
            <w:r w:rsidRPr="00471A1A">
              <w:rPr>
                <w:rFonts w:eastAsia="Calibri"/>
                <w:b/>
                <w:sz w:val="32"/>
              </w:rPr>
              <w:t>Program Evaluation Results</w:t>
            </w:r>
          </w:p>
        </w:tc>
      </w:tr>
      <w:tr w:rsidR="00B10946" w:rsidRPr="00657550" w14:paraId="62F4B29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08027FFD" w14:textId="77777777" w:rsidR="00B10946" w:rsidRPr="00657550" w:rsidRDefault="00DA55CE" w:rsidP="00EF122C">
            <w:pPr>
              <w:rPr>
                <w:rFonts w:eastAsia="Calibri"/>
              </w:rPr>
            </w:pPr>
            <w:r w:rsidRPr="00657550">
              <w:rPr>
                <w:rFonts w:eastAsia="Calibri"/>
              </w:rPr>
              <w:t>How does your</w:t>
            </w:r>
            <w:r w:rsidR="00B10946" w:rsidRPr="00657550">
              <w:rPr>
                <w:rFonts w:eastAsia="Calibri"/>
              </w:rPr>
              <w:t xml:space="preserve"> </w:t>
            </w:r>
            <w:r w:rsidRPr="00657550">
              <w:rPr>
                <w:rFonts w:eastAsia="Calibri"/>
              </w:rPr>
              <w:t>school seek and obtain</w:t>
            </w:r>
            <w:r w:rsidR="00B10946" w:rsidRPr="00657550">
              <w:rPr>
                <w:rFonts w:eastAsia="Calibri"/>
              </w:rPr>
              <w:t xml:space="preserve"> the agreement of parents to the paren</w:t>
            </w:r>
            <w:r w:rsidRPr="00657550">
              <w:rPr>
                <w:rFonts w:eastAsia="Calibri"/>
              </w:rPr>
              <w:t xml:space="preserve">t and family engagement policy? </w:t>
            </w:r>
          </w:p>
        </w:tc>
      </w:tr>
      <w:tr w:rsidR="00B10946" w:rsidRPr="00657550" w14:paraId="704995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60747F6E" w14:textId="4D21575A" w:rsidR="00B10946" w:rsidRPr="00657550" w:rsidRDefault="001806AD" w:rsidP="00EF122C">
            <w:pPr>
              <w:rPr>
                <w:rFonts w:eastAsia="Calibri"/>
              </w:rPr>
            </w:pPr>
            <w:r>
              <w:rPr>
                <w:rFonts w:eastAsia="Calibri"/>
              </w:rPr>
              <w:t>All students’ families are invited to attend PTO meetings, during which time participants are able to give feedback on the parent and family engagement policy.</w:t>
            </w:r>
          </w:p>
        </w:tc>
      </w:tr>
      <w:tr w:rsidR="00B10946" w:rsidRPr="00657550" w14:paraId="25D268A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201B039" w14:textId="77777777" w:rsidR="00B10946" w:rsidRPr="00657550" w:rsidRDefault="00DA55CE" w:rsidP="00EF122C">
            <w:pPr>
              <w:rPr>
                <w:rFonts w:eastAsia="Calibri"/>
                <w:b/>
              </w:rPr>
            </w:pPr>
            <w:r w:rsidRPr="00657550">
              <w:rPr>
                <w:rFonts w:eastAsia="Calibri"/>
              </w:rPr>
              <w:t>What are</w:t>
            </w:r>
            <w:r w:rsidR="00B10946" w:rsidRPr="00657550">
              <w:rPr>
                <w:rFonts w:eastAsia="Calibri"/>
              </w:rPr>
              <w:t xml:space="preserve"> the strengths of family and community engagement</w:t>
            </w:r>
            <w:r w:rsidR="00BA5949" w:rsidRPr="00657550">
              <w:rPr>
                <w:rFonts w:eastAsia="Calibri"/>
              </w:rPr>
              <w:t xml:space="preserve">? </w:t>
            </w:r>
          </w:p>
        </w:tc>
      </w:tr>
      <w:tr w:rsidR="00B10946" w:rsidRPr="00657550" w14:paraId="128F257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404ADE0" w14:textId="33D82B98" w:rsidR="00B10946" w:rsidRPr="00657550" w:rsidRDefault="001806AD" w:rsidP="00EF122C">
            <w:pPr>
              <w:rPr>
                <w:rFonts w:eastAsia="Calibri"/>
              </w:rPr>
            </w:pPr>
            <w:r>
              <w:rPr>
                <w:rFonts w:eastAsia="Calibri"/>
              </w:rPr>
              <w:t xml:space="preserve">Patrick Henry has a strong home visit program through the HomeWorks! partnership. Teachers and support staff visit students at home in order to form an early connection with families.  </w:t>
            </w:r>
          </w:p>
        </w:tc>
      </w:tr>
      <w:tr w:rsidR="00B10946" w:rsidRPr="00657550" w14:paraId="08F11FE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89E38AE" w14:textId="77777777" w:rsidR="00B10946" w:rsidRPr="00657550" w:rsidRDefault="00DA55CE" w:rsidP="00EF122C">
            <w:pPr>
              <w:rPr>
                <w:rFonts w:eastAsia="Calibri"/>
                <w:b/>
              </w:rPr>
            </w:pPr>
            <w:r w:rsidRPr="00657550">
              <w:rPr>
                <w:rFonts w:eastAsia="Calibri"/>
              </w:rPr>
              <w:t>What are</w:t>
            </w:r>
            <w:r w:rsidR="00B10946" w:rsidRPr="00657550">
              <w:rPr>
                <w:rFonts w:eastAsia="Calibri"/>
              </w:rPr>
              <w:t xml:space="preserve"> the weaknesses of fam</w:t>
            </w:r>
            <w:r w:rsidRPr="00657550">
              <w:rPr>
                <w:rFonts w:eastAsia="Calibri"/>
              </w:rPr>
              <w:t xml:space="preserve">ily and community engagement? </w:t>
            </w:r>
          </w:p>
        </w:tc>
      </w:tr>
      <w:tr w:rsidR="00B10946" w:rsidRPr="00657550" w14:paraId="1884335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561158B" w14:textId="41AEB7FC" w:rsidR="00B10946" w:rsidRPr="00657550" w:rsidRDefault="001806AD" w:rsidP="00EF122C">
            <w:pPr>
              <w:rPr>
                <w:rFonts w:eastAsia="Calibri"/>
              </w:rPr>
            </w:pPr>
            <w:r>
              <w:rPr>
                <w:rFonts w:eastAsia="Calibri"/>
              </w:rPr>
              <w:t>Not all families feel involved in Patrick Henry events. Some families do not feel comfortable sharing their thoughts on what occurs at Patrick Henry. The Title I Parent Meeting had extremely low attendance during the virtual meeting last year.</w:t>
            </w:r>
          </w:p>
        </w:tc>
      </w:tr>
      <w:tr w:rsidR="00B10946" w:rsidRPr="00657550" w14:paraId="0894A24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22B15849" w14:textId="77777777" w:rsidR="00B10946" w:rsidRPr="00657550" w:rsidRDefault="00DA55CE" w:rsidP="00EF122C">
            <w:pPr>
              <w:rPr>
                <w:rFonts w:eastAsia="Calibri"/>
                <w:b/>
              </w:rPr>
            </w:pPr>
            <w:r w:rsidRPr="00657550">
              <w:rPr>
                <w:rFonts w:eastAsia="Calibri"/>
              </w:rPr>
              <w:t>What are</w:t>
            </w:r>
            <w:r w:rsidR="00B10946" w:rsidRPr="00657550">
              <w:rPr>
                <w:rFonts w:eastAsia="Calibri"/>
              </w:rPr>
              <w:t xml:space="preserve"> the needs identified pertaining to f</w:t>
            </w:r>
            <w:r w:rsidR="00BA5949" w:rsidRPr="00657550">
              <w:rPr>
                <w:rFonts w:eastAsia="Calibri"/>
              </w:rPr>
              <w:t xml:space="preserve">amily and community engagement? </w:t>
            </w:r>
          </w:p>
        </w:tc>
      </w:tr>
      <w:tr w:rsidR="00B10946" w:rsidRPr="00657550" w14:paraId="570A09E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9756F03" w14:textId="77777777" w:rsidR="00B10946" w:rsidRDefault="001806AD" w:rsidP="00EF122C">
            <w:pPr>
              <w:rPr>
                <w:rFonts w:eastAsia="Calibri"/>
              </w:rPr>
            </w:pPr>
            <w:r>
              <w:rPr>
                <w:rFonts w:eastAsia="Calibri"/>
              </w:rPr>
              <w:t>Patrick Henry needs to continue working to ensure that all families feel comfortable sharing their thoughts, concerns, and feedback on matters. Patrick Henry needs to increase the level at which families are aware of available resources through the school and the larger community.</w:t>
            </w:r>
          </w:p>
          <w:p w14:paraId="4922CC72" w14:textId="11FCAA3F" w:rsidR="001806AD" w:rsidRPr="00657550" w:rsidRDefault="001806AD" w:rsidP="00EF122C">
            <w:pPr>
              <w:rPr>
                <w:rFonts w:eastAsia="Calibri"/>
              </w:rPr>
            </w:pPr>
            <w:r>
              <w:rPr>
                <w:rFonts w:eastAsia="Calibri"/>
              </w:rPr>
              <w:t>Patrick Henry needs to create a Parent Engagement and Resource Room within the school site that provides parents with computer access, printer/fax access (parent requested), and resources on parenting</w:t>
            </w:r>
          </w:p>
        </w:tc>
      </w:tr>
      <w:tr w:rsidR="00B10946" w:rsidRPr="00657550" w14:paraId="0091EDE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372AD09D" w14:textId="77777777" w:rsidR="00B10946" w:rsidRPr="00657550" w:rsidRDefault="00B10946" w:rsidP="00EF122C">
            <w:pPr>
              <w:jc w:val="center"/>
              <w:rPr>
                <w:rFonts w:eastAsia="Calibri"/>
                <w:b/>
              </w:rPr>
            </w:pPr>
            <w:r w:rsidRPr="00471A1A">
              <w:rPr>
                <w:rFonts w:eastAsia="Calibri"/>
                <w:b/>
                <w:sz w:val="32"/>
              </w:rPr>
              <w:t>Policy Involvement</w:t>
            </w:r>
          </w:p>
        </w:tc>
      </w:tr>
      <w:tr w:rsidR="00B10946" w:rsidRPr="00657550" w14:paraId="635F811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795F9837" w14:textId="77777777" w:rsidR="00B10946" w:rsidRPr="00657550" w:rsidRDefault="00DA55CE" w:rsidP="00EF122C">
            <w:pPr>
              <w:rPr>
                <w:rFonts w:eastAsia="Calibri"/>
                <w:b/>
              </w:rPr>
            </w:pPr>
            <w:r w:rsidRPr="00657550">
              <w:rPr>
                <w:rFonts w:eastAsia="Calibri"/>
              </w:rPr>
              <w:t>How are parents</w:t>
            </w:r>
            <w:r w:rsidR="00B10946" w:rsidRPr="00657550">
              <w:rPr>
                <w:rFonts w:eastAsia="Calibri"/>
              </w:rPr>
              <w:t xml:space="preserve"> involved in the planning, review, and impr</w:t>
            </w:r>
            <w:r w:rsidRPr="00657550">
              <w:rPr>
                <w:rFonts w:eastAsia="Calibri"/>
              </w:rPr>
              <w:t xml:space="preserve">ovement of the Schoolwide plan? </w:t>
            </w:r>
          </w:p>
        </w:tc>
      </w:tr>
      <w:tr w:rsidR="00B10946" w:rsidRPr="00657550" w14:paraId="53FFFAC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61E9737A" w14:textId="39FAF31B" w:rsidR="00B10946" w:rsidRPr="00657550" w:rsidRDefault="001806AD" w:rsidP="00EF122C">
            <w:pPr>
              <w:rPr>
                <w:rFonts w:eastAsia="Calibri"/>
              </w:rPr>
            </w:pPr>
            <w:r>
              <w:rPr>
                <w:rFonts w:eastAsia="Calibri"/>
              </w:rPr>
              <w:t>Parents who are especially active in the PTO are involved in the schoolwide plan.</w:t>
            </w:r>
          </w:p>
        </w:tc>
      </w:tr>
      <w:tr w:rsidR="00B10946" w:rsidRPr="00657550" w14:paraId="3620175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E441D2D" w14:textId="77777777" w:rsidR="00B10946" w:rsidRPr="00657550" w:rsidRDefault="00DA55CE" w:rsidP="00EF122C">
            <w:pPr>
              <w:rPr>
                <w:rFonts w:eastAsia="Calibri"/>
                <w:b/>
              </w:rPr>
            </w:pPr>
            <w:r w:rsidRPr="00657550">
              <w:rPr>
                <w:rFonts w:eastAsia="Calibri"/>
              </w:rPr>
              <w:t>How are</w:t>
            </w:r>
            <w:r w:rsidR="00B10946" w:rsidRPr="00657550">
              <w:rPr>
                <w:rFonts w:eastAsia="Calibri"/>
              </w:rPr>
              <w:t xml:space="preserve"> parents involved in the planning, review, and improvement of the school paren</w:t>
            </w:r>
            <w:r w:rsidRPr="00657550">
              <w:rPr>
                <w:rFonts w:eastAsia="Calibri"/>
              </w:rPr>
              <w:t xml:space="preserve">t and family engagement policy? </w:t>
            </w:r>
          </w:p>
        </w:tc>
      </w:tr>
      <w:tr w:rsidR="00B10946" w:rsidRPr="00657550" w14:paraId="5256DBE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082D710E" w14:textId="1387F439" w:rsidR="00B10946" w:rsidRPr="00657550" w:rsidRDefault="001806AD" w:rsidP="00EF122C">
            <w:pPr>
              <w:rPr>
                <w:rFonts w:eastAsia="Calibri"/>
              </w:rPr>
            </w:pPr>
            <w:r>
              <w:rPr>
                <w:rFonts w:eastAsia="Calibri"/>
              </w:rPr>
              <w:t>Parents who are active in the PTO are involved in the school parents and family engagement policy.</w:t>
            </w:r>
          </w:p>
        </w:tc>
      </w:tr>
      <w:tr w:rsidR="00B10946" w:rsidRPr="00657550" w14:paraId="179B818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93E56F9" w14:textId="77777777" w:rsidR="00B10946" w:rsidRPr="00657550" w:rsidRDefault="00DA55CE" w:rsidP="00EF122C">
            <w:pPr>
              <w:rPr>
                <w:rFonts w:eastAsia="Calibri"/>
                <w:b/>
              </w:rPr>
            </w:pPr>
            <w:r w:rsidRPr="00657550">
              <w:rPr>
                <w:rFonts w:eastAsia="Calibri"/>
              </w:rPr>
              <w:t>How is timely</w:t>
            </w:r>
            <w:r w:rsidR="00B10946" w:rsidRPr="00657550">
              <w:rPr>
                <w:rFonts w:eastAsia="Calibri"/>
              </w:rPr>
              <w:t xml:space="preserve"> information about the Title I.A program p</w:t>
            </w:r>
            <w:r w:rsidRPr="00657550">
              <w:rPr>
                <w:rFonts w:eastAsia="Calibri"/>
              </w:rPr>
              <w:t xml:space="preserve">rovided to parents and families? </w:t>
            </w:r>
          </w:p>
        </w:tc>
      </w:tr>
      <w:tr w:rsidR="00B10946" w:rsidRPr="00657550" w14:paraId="123EF1B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43C5B1B3" w14:textId="54990EA2" w:rsidR="00B10946" w:rsidRPr="00657550" w:rsidRDefault="001806AD" w:rsidP="00EF122C">
            <w:pPr>
              <w:rPr>
                <w:rFonts w:eastAsia="Calibri"/>
              </w:rPr>
            </w:pPr>
            <w:r>
              <w:rPr>
                <w:rFonts w:eastAsia="Calibri"/>
              </w:rPr>
              <w:t>Timely information about the Title I.A program is shared with families during PTO meetings and relevant school events.</w:t>
            </w:r>
          </w:p>
        </w:tc>
      </w:tr>
      <w:tr w:rsidR="00B10946" w:rsidRPr="00657550" w14:paraId="76668C1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3CB396B" w14:textId="77777777" w:rsidR="00B10946" w:rsidRPr="00657550" w:rsidRDefault="00DA55CE" w:rsidP="00EF122C">
            <w:pPr>
              <w:rPr>
                <w:rFonts w:eastAsia="Calibri"/>
                <w:b/>
              </w:rPr>
            </w:pPr>
            <w:r w:rsidRPr="00657550">
              <w:rPr>
                <w:rFonts w:eastAsia="Calibri"/>
              </w:rPr>
              <w:t>What are the</w:t>
            </w:r>
            <w:r w:rsidR="00B10946" w:rsidRPr="00657550">
              <w:rPr>
                <w:rFonts w:eastAsia="Calibri"/>
              </w:rPr>
              <w:t xml:space="preserve"> methods and plans to provide an explanation of curriculum, assessments and MAP achievement levels to parents and families</w:t>
            </w:r>
            <w:r w:rsidRPr="00657550">
              <w:rPr>
                <w:rFonts w:eastAsia="Calibri"/>
              </w:rPr>
              <w:t xml:space="preserve">? </w:t>
            </w:r>
          </w:p>
        </w:tc>
      </w:tr>
      <w:tr w:rsidR="00B10946" w:rsidRPr="00657550" w14:paraId="048AEBC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571966D5" w14:textId="3446EB33" w:rsidR="00B10946" w:rsidRPr="00657550" w:rsidRDefault="001806AD" w:rsidP="00EF122C">
            <w:pPr>
              <w:rPr>
                <w:rFonts w:eastAsia="Calibri"/>
              </w:rPr>
            </w:pPr>
            <w:r>
              <w:rPr>
                <w:rFonts w:eastAsia="Calibri"/>
              </w:rPr>
              <w:t>Patrick Henry staff share academic information with families during semester conferences and during home visits as part of the HomeWorks! program.</w:t>
            </w:r>
          </w:p>
        </w:tc>
      </w:tr>
    </w:tbl>
    <w:p w14:paraId="6084B298" w14:textId="77777777" w:rsidR="00EF122C" w:rsidRPr="00657550" w:rsidRDefault="00EF122C" w:rsidP="00EF122C"/>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52D5DE33" w14:textId="77777777" w:rsidTr="007E1190">
        <w:trPr>
          <w:trHeight w:val="494"/>
        </w:trPr>
        <w:tc>
          <w:tcPr>
            <w:tcW w:w="13453" w:type="dxa"/>
            <w:shd w:val="clear" w:color="auto" w:fill="D5DCE4" w:themeFill="text2" w:themeFillTint="33"/>
            <w:vAlign w:val="center"/>
          </w:tcPr>
          <w:p w14:paraId="5DC467FB" w14:textId="77777777" w:rsidR="00E6160C" w:rsidRPr="00E6160C" w:rsidRDefault="00E6160C" w:rsidP="00E6160C">
            <w:pPr>
              <w:jc w:val="center"/>
              <w:rPr>
                <w:rFonts w:eastAsia="Calibri"/>
                <w:b/>
                <w:sz w:val="32"/>
                <w:szCs w:val="32"/>
              </w:rPr>
            </w:pPr>
            <w:r w:rsidRPr="00E6160C">
              <w:rPr>
                <w:rFonts w:eastAsia="Calibri"/>
                <w:b/>
                <w:sz w:val="32"/>
                <w:szCs w:val="32"/>
              </w:rPr>
              <w:t>Shared Respon</w:t>
            </w:r>
            <w:r>
              <w:rPr>
                <w:rFonts w:eastAsia="Calibri"/>
                <w:b/>
                <w:sz w:val="32"/>
                <w:szCs w:val="32"/>
              </w:rPr>
              <w:t>sibility for Student Achievement-</w:t>
            </w:r>
            <w:r w:rsidRPr="00E6160C">
              <w:rPr>
                <w:rFonts w:eastAsia="Calibri"/>
                <w:b/>
                <w:sz w:val="32"/>
                <w:szCs w:val="32"/>
              </w:rPr>
              <w:t>School Parent Compact</w:t>
            </w:r>
          </w:p>
        </w:tc>
      </w:tr>
      <w:tr w:rsidR="007E1190" w:rsidRPr="00657550" w14:paraId="1014592A" w14:textId="77777777" w:rsidTr="007E1190">
        <w:trPr>
          <w:trHeight w:val="899"/>
        </w:trPr>
        <w:tc>
          <w:tcPr>
            <w:tcW w:w="13453" w:type="dxa"/>
            <w:tcBorders>
              <w:left w:val="nil"/>
              <w:right w:val="nil"/>
            </w:tcBorders>
            <w:shd w:val="clear" w:color="auto" w:fill="auto"/>
            <w:vAlign w:val="center"/>
          </w:tcPr>
          <w:p w14:paraId="71BA3872" w14:textId="77777777" w:rsidR="007E1190" w:rsidRPr="00657550" w:rsidRDefault="007E1190" w:rsidP="007E1190">
            <w:pPr>
              <w:rPr>
                <w:rFonts w:eastAsia="Calibri"/>
              </w:rPr>
            </w:pPr>
            <w:r w:rsidRPr="00657550">
              <w:rPr>
                <w:rFonts w:eastAsia="Calibri"/>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509D1785" w14:textId="77777777" w:rsidTr="00914D8D">
        <w:trPr>
          <w:trHeight w:val="504"/>
        </w:trPr>
        <w:tc>
          <w:tcPr>
            <w:tcW w:w="13453" w:type="dxa"/>
            <w:shd w:val="clear" w:color="auto" w:fill="D5DCE4" w:themeFill="text2" w:themeFillTint="33"/>
          </w:tcPr>
          <w:p w14:paraId="77AD5B86" w14:textId="77777777" w:rsidR="00B10946" w:rsidRPr="00657550" w:rsidRDefault="00DA55CE" w:rsidP="00EF122C">
            <w:pPr>
              <w:rPr>
                <w:rFonts w:eastAsia="Calibri"/>
                <w:b/>
              </w:rPr>
            </w:pPr>
            <w:r w:rsidRPr="00657550">
              <w:rPr>
                <w:rFonts w:eastAsia="Calibri"/>
              </w:rPr>
              <w:t>What are the ways</w:t>
            </w:r>
            <w:r w:rsidR="00B10946" w:rsidRPr="00657550">
              <w:rPr>
                <w:rFonts w:eastAsia="Calibri"/>
              </w:rPr>
              <w:t xml:space="preserve"> in which all parents will be responsible for suppor</w:t>
            </w:r>
            <w:r w:rsidRPr="00657550">
              <w:rPr>
                <w:rFonts w:eastAsia="Calibri"/>
              </w:rPr>
              <w:t xml:space="preserve">ting their children’s learning? </w:t>
            </w:r>
            <w:r w:rsidR="00B10946" w:rsidRPr="00657550">
              <w:rPr>
                <w:rFonts w:eastAsia="Calibri"/>
              </w:rPr>
              <w:t xml:space="preserve"> </w:t>
            </w:r>
          </w:p>
        </w:tc>
      </w:tr>
      <w:tr w:rsidR="00B10946" w:rsidRPr="00657550" w14:paraId="40F5131A" w14:textId="77777777" w:rsidTr="00914D8D">
        <w:trPr>
          <w:trHeight w:val="504"/>
        </w:trPr>
        <w:tc>
          <w:tcPr>
            <w:tcW w:w="13453" w:type="dxa"/>
          </w:tcPr>
          <w:p w14:paraId="359C1C43" w14:textId="55955D40" w:rsidR="00B10946" w:rsidRPr="00657550" w:rsidRDefault="001806AD" w:rsidP="00EF122C">
            <w:pPr>
              <w:rPr>
                <w:rFonts w:eastAsia="Calibri"/>
              </w:rPr>
            </w:pPr>
            <w:r>
              <w:rPr>
                <w:rFonts w:eastAsia="Calibri"/>
              </w:rPr>
              <w:t xml:space="preserve">Parents are responsible for attending teacher conferences each semester. Parents are encouraged to participate in the HomeWorks! program to regularly communicate with their child’s teacher. </w:t>
            </w:r>
          </w:p>
        </w:tc>
      </w:tr>
      <w:tr w:rsidR="00B10946" w:rsidRPr="00657550" w14:paraId="083C58BB" w14:textId="77777777" w:rsidTr="00914D8D">
        <w:trPr>
          <w:trHeight w:val="504"/>
        </w:trPr>
        <w:tc>
          <w:tcPr>
            <w:tcW w:w="13453" w:type="dxa"/>
            <w:shd w:val="clear" w:color="auto" w:fill="D5DCE4" w:themeFill="text2" w:themeFillTint="33"/>
          </w:tcPr>
          <w:p w14:paraId="14EAA158" w14:textId="77777777" w:rsidR="00B10946" w:rsidRPr="00657550" w:rsidRDefault="00B10946" w:rsidP="00EF122C">
            <w:pPr>
              <w:rPr>
                <w:rFonts w:eastAsia="Calibri"/>
              </w:rPr>
            </w:pPr>
            <w:r w:rsidRPr="00657550">
              <w:rPr>
                <w:rFonts w:eastAsia="Calibri"/>
              </w:rPr>
              <w:t xml:space="preserve">Describe the school’s responsibility to provide high quality curriculum and instruction in a supportive and effective learning environment. </w:t>
            </w:r>
          </w:p>
        </w:tc>
      </w:tr>
      <w:tr w:rsidR="00B10946" w:rsidRPr="00657550" w14:paraId="3129D5A5" w14:textId="77777777" w:rsidTr="00914D8D">
        <w:trPr>
          <w:trHeight w:val="504"/>
        </w:trPr>
        <w:tc>
          <w:tcPr>
            <w:tcW w:w="13453" w:type="dxa"/>
          </w:tcPr>
          <w:p w14:paraId="0E24B469" w14:textId="2470390F" w:rsidR="00B10946" w:rsidRPr="00657550" w:rsidRDefault="001806AD" w:rsidP="00EF122C">
            <w:pPr>
              <w:rPr>
                <w:rFonts w:eastAsia="Calibri"/>
              </w:rPr>
            </w:pPr>
            <w:r>
              <w:rPr>
                <w:rFonts w:eastAsia="Calibri"/>
              </w:rPr>
              <w:t>Patrick Henry is responsible for providing high-quality instruction to all students through differentiated, rigorous, and culturally responsive curriculum. All students must be supported in regards to their physical and emotional needs by teachers and other staff members. Patrick Henry staff members are responsible for reflecting on instructional practices to make effective changes to the learning environment.</w:t>
            </w:r>
          </w:p>
        </w:tc>
      </w:tr>
      <w:tr w:rsidR="00B10946" w:rsidRPr="00657550" w14:paraId="03EB90FD" w14:textId="77777777" w:rsidTr="00914D8D">
        <w:trPr>
          <w:trHeight w:val="2039"/>
        </w:trPr>
        <w:tc>
          <w:tcPr>
            <w:tcW w:w="13453" w:type="dxa"/>
            <w:shd w:val="clear" w:color="auto" w:fill="D5DCE4" w:themeFill="text2" w:themeFillTint="33"/>
          </w:tcPr>
          <w:p w14:paraId="2CF5E8F1" w14:textId="77777777" w:rsidR="00B10946" w:rsidRPr="00657550" w:rsidRDefault="00B10946" w:rsidP="00EF122C">
            <w:pPr>
              <w:rPr>
                <w:rFonts w:eastAsia="Calibri"/>
                <w:b/>
              </w:rPr>
            </w:pPr>
            <w:r w:rsidRPr="00657550">
              <w:rPr>
                <w:rFonts w:eastAsia="Calibri"/>
              </w:rPr>
              <w:t>Please provide assurance that the school is:</w:t>
            </w:r>
          </w:p>
          <w:p w14:paraId="70F642C2"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326C0B2E"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75F5C38B"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705B918C"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40B9EF80" w14:textId="77777777" w:rsidTr="00914D8D">
        <w:trPr>
          <w:trHeight w:val="549"/>
        </w:trPr>
        <w:tc>
          <w:tcPr>
            <w:tcW w:w="13453" w:type="dxa"/>
            <w:shd w:val="clear" w:color="auto" w:fill="auto"/>
          </w:tcPr>
          <w:p w14:paraId="6C2ACAFB" w14:textId="6BDD6902" w:rsidR="008823F5" w:rsidRPr="00657550" w:rsidRDefault="001806AD" w:rsidP="00EF122C">
            <w:pPr>
              <w:rPr>
                <w:rFonts w:eastAsia="Calibri"/>
              </w:rPr>
            </w:pPr>
            <w:r>
              <w:rPr>
                <w:rFonts w:eastAsia="Calibri"/>
              </w:rPr>
              <w:t>All teachers hold conferences once a semester. Families receive progress reports and report cards in accordance with the district calendar, as well as feedback on student progress through work samples. Families are able to volunteer in their student’s classroom or in the school at large, and can schedule times with teachers to come and observe the classroom. Communication between staff and families is frequent, often occurring more than once a week and always in a language that all parties understand. Dr. Rogers will be holding regular office hours for parents to meet with the principal.</w:t>
            </w:r>
          </w:p>
        </w:tc>
      </w:tr>
    </w:tbl>
    <w:p w14:paraId="3825E621" w14:textId="77777777" w:rsidR="00166382" w:rsidRDefault="00166382" w:rsidP="00EF122C">
      <w:pPr>
        <w:rPr>
          <w:b/>
          <w:i/>
        </w:rPr>
      </w:pPr>
    </w:p>
    <w:p w14:paraId="20FA57A8" w14:textId="77777777" w:rsidR="00166382" w:rsidRDefault="00166382" w:rsidP="00EF122C">
      <w:pPr>
        <w:rPr>
          <w:b/>
          <w:i/>
        </w:rPr>
      </w:pPr>
    </w:p>
    <w:p w14:paraId="3F018F70" w14:textId="77777777" w:rsidR="00166382" w:rsidRPr="00166382" w:rsidRDefault="00166382" w:rsidP="00EF122C">
      <w:pPr>
        <w:rPr>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2B5586DD" w14:textId="77777777" w:rsidTr="00914D8D">
        <w:trPr>
          <w:trHeight w:val="341"/>
        </w:trPr>
        <w:tc>
          <w:tcPr>
            <w:tcW w:w="13453" w:type="dxa"/>
            <w:shd w:val="clear" w:color="auto" w:fill="D5DCE4" w:themeFill="text2" w:themeFillTint="33"/>
          </w:tcPr>
          <w:p w14:paraId="39E89980" w14:textId="77777777" w:rsidR="00B10946" w:rsidRPr="00657550" w:rsidRDefault="00B10946" w:rsidP="00EF122C">
            <w:pPr>
              <w:jc w:val="center"/>
              <w:rPr>
                <w:rFonts w:eastAsia="Calibri"/>
                <w:b/>
              </w:rPr>
            </w:pPr>
            <w:r w:rsidRPr="00E6160C">
              <w:rPr>
                <w:rFonts w:eastAsia="Calibri"/>
                <w:b/>
                <w:sz w:val="32"/>
              </w:rPr>
              <w:t xml:space="preserve">School Capacity for Involvement </w:t>
            </w:r>
          </w:p>
        </w:tc>
      </w:tr>
      <w:tr w:rsidR="00FA371E" w:rsidRPr="00657550" w14:paraId="65EBB380" w14:textId="77777777" w:rsidTr="00A87865">
        <w:trPr>
          <w:trHeight w:val="1043"/>
        </w:trPr>
        <w:tc>
          <w:tcPr>
            <w:tcW w:w="13453" w:type="dxa"/>
            <w:shd w:val="clear" w:color="auto" w:fill="D5DCE4" w:themeFill="text2" w:themeFillTint="33"/>
          </w:tcPr>
          <w:p w14:paraId="0B238B14" w14:textId="77777777" w:rsidR="00FA371E" w:rsidRPr="00657550" w:rsidRDefault="00FA371E" w:rsidP="00EF122C">
            <w:pPr>
              <w:rPr>
                <w:rFonts w:eastAsia="Calibri"/>
              </w:rPr>
            </w:pPr>
            <w:r w:rsidRPr="00657550">
              <w:rPr>
                <w:rFonts w:eastAsia="Calibri"/>
              </w:rPr>
              <w:t xml:space="preserve">How does the school provide assistance to parents in understanding the following items? </w:t>
            </w:r>
          </w:p>
          <w:p w14:paraId="6D9B39FB"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770C4977"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2D6B6107"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0B761AB2"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4CEAC746"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506208E7" w14:textId="77777777" w:rsidTr="00914D8D">
        <w:trPr>
          <w:trHeight w:val="503"/>
        </w:trPr>
        <w:tc>
          <w:tcPr>
            <w:tcW w:w="13453" w:type="dxa"/>
          </w:tcPr>
          <w:p w14:paraId="1E5224FF" w14:textId="794620A3" w:rsidR="00B10946" w:rsidRPr="00657550" w:rsidRDefault="00157A0C" w:rsidP="00EF122C">
            <w:pPr>
              <w:rPr>
                <w:rFonts w:eastAsia="Calibri"/>
              </w:rPr>
            </w:pPr>
            <w:r>
              <w:rPr>
                <w:rFonts w:eastAsia="Calibri"/>
              </w:rPr>
              <w:t>Patrick Henry staff meet with families to explain learning standards and assessments during conferences. Local assessments are shared with families in a timely fashion. Patrick Henry staff discuss how to monitor student progress and how to partner for academic achievement during the beginning of the year open house, conferences, home visits, and other meetings.</w:t>
            </w:r>
          </w:p>
        </w:tc>
      </w:tr>
      <w:tr w:rsidR="00B10946" w:rsidRPr="00657550" w14:paraId="7B9F0AE5" w14:textId="77777777" w:rsidTr="00914D8D">
        <w:trPr>
          <w:trHeight w:val="503"/>
        </w:trPr>
        <w:tc>
          <w:tcPr>
            <w:tcW w:w="13453" w:type="dxa"/>
            <w:shd w:val="clear" w:color="auto" w:fill="D5DCE4" w:themeFill="text2" w:themeFillTint="33"/>
          </w:tcPr>
          <w:p w14:paraId="5BFC5D95" w14:textId="77777777" w:rsidR="00B10946" w:rsidRPr="00657550" w:rsidRDefault="00DA3783" w:rsidP="00EF122C">
            <w:pPr>
              <w:rPr>
                <w:rFonts w:eastAsia="Calibri"/>
                <w:b/>
              </w:rPr>
            </w:pPr>
            <w:r w:rsidRPr="00657550">
              <w:rPr>
                <w:rFonts w:eastAsia="Calibri"/>
              </w:rPr>
              <w:t>How does your school</w:t>
            </w:r>
            <w:r w:rsidR="00B10946" w:rsidRPr="00657550">
              <w:rPr>
                <w:rFonts w:eastAsia="Calibri"/>
              </w:rPr>
              <w:t xml:space="preserve"> provide materials and trainings to help parents work with their c</w:t>
            </w:r>
            <w:r w:rsidRPr="00657550">
              <w:rPr>
                <w:rFonts w:eastAsia="Calibri"/>
              </w:rPr>
              <w:t xml:space="preserve">hildren to improve achievement? </w:t>
            </w:r>
          </w:p>
        </w:tc>
      </w:tr>
      <w:tr w:rsidR="00B10946" w:rsidRPr="00657550" w14:paraId="722B9482" w14:textId="77777777" w:rsidTr="00914D8D">
        <w:trPr>
          <w:trHeight w:val="503"/>
        </w:trPr>
        <w:tc>
          <w:tcPr>
            <w:tcW w:w="13453" w:type="dxa"/>
          </w:tcPr>
          <w:p w14:paraId="1F71F75E" w14:textId="2F1C03B8" w:rsidR="00B10946" w:rsidRPr="00657550" w:rsidRDefault="00157A0C" w:rsidP="00EF122C">
            <w:pPr>
              <w:rPr>
                <w:rFonts w:eastAsia="Calibri"/>
              </w:rPr>
            </w:pPr>
            <w:r>
              <w:rPr>
                <w:rFonts w:eastAsia="Calibri"/>
              </w:rPr>
              <w:t>Patrick Henry participates in the HomeWorks! home visit program, which provides materials for families regarding their student’s development and progress in academic and social areas.</w:t>
            </w:r>
          </w:p>
        </w:tc>
      </w:tr>
      <w:tr w:rsidR="00B10946" w:rsidRPr="00657550" w14:paraId="00997F79" w14:textId="77777777" w:rsidTr="00914D8D">
        <w:trPr>
          <w:trHeight w:val="503"/>
        </w:trPr>
        <w:tc>
          <w:tcPr>
            <w:tcW w:w="13453" w:type="dxa"/>
            <w:shd w:val="clear" w:color="auto" w:fill="D5DCE4" w:themeFill="text2" w:themeFillTint="33"/>
          </w:tcPr>
          <w:p w14:paraId="0CED2462" w14:textId="77777777" w:rsidR="00B10946" w:rsidRPr="00657550" w:rsidRDefault="00DA3783" w:rsidP="00EF122C">
            <w:pPr>
              <w:rPr>
                <w:rFonts w:eastAsia="Calibri"/>
                <w:b/>
              </w:rPr>
            </w:pPr>
            <w:r w:rsidRPr="00657550">
              <w:rPr>
                <w:rFonts w:eastAsia="Calibri"/>
              </w:rPr>
              <w:t xml:space="preserve">How does your school </w:t>
            </w:r>
            <w:r w:rsidR="00B10946" w:rsidRPr="00657550">
              <w:rPr>
                <w:rFonts w:eastAsia="Calibri"/>
              </w:rPr>
              <w:t>educate school personnel (</w:t>
            </w:r>
            <w:r w:rsidR="00B10946" w:rsidRPr="00657550">
              <w:rPr>
                <w:rFonts w:eastAsia="Calibri"/>
                <w:i/>
              </w:rPr>
              <w:t>teachers, specialized instructional support personnel, principals, and other school leaders, and other staff</w:t>
            </w:r>
            <w:r w:rsidR="00B10946" w:rsidRPr="00657550">
              <w:rPr>
                <w:rFonts w:eastAsia="Calibri"/>
              </w:rPr>
              <w:t>) in the value and utility of contributions of parents, and in how to reach out to, communicate with, and work</w:t>
            </w:r>
            <w:r w:rsidRPr="00657550">
              <w:rPr>
                <w:rFonts w:eastAsia="Calibri"/>
              </w:rPr>
              <w:t xml:space="preserve"> with parents as equal partners? </w:t>
            </w:r>
            <w:r w:rsidR="00B10946" w:rsidRPr="00657550">
              <w:rPr>
                <w:rFonts w:eastAsia="Calibri"/>
              </w:rPr>
              <w:t xml:space="preserve"> </w:t>
            </w:r>
          </w:p>
        </w:tc>
      </w:tr>
      <w:tr w:rsidR="00B10946" w:rsidRPr="00657550" w14:paraId="15F72356" w14:textId="77777777" w:rsidTr="00914D8D">
        <w:trPr>
          <w:trHeight w:val="503"/>
        </w:trPr>
        <w:tc>
          <w:tcPr>
            <w:tcW w:w="13453" w:type="dxa"/>
          </w:tcPr>
          <w:p w14:paraId="1BBBFD75" w14:textId="03A3AABF" w:rsidR="003835F1" w:rsidRPr="00657550" w:rsidRDefault="00157A0C" w:rsidP="00EF122C">
            <w:pPr>
              <w:rPr>
                <w:rFonts w:eastAsia="Calibri"/>
              </w:rPr>
            </w:pPr>
            <w:r>
              <w:rPr>
                <w:rFonts w:eastAsia="Calibri"/>
              </w:rPr>
              <w:t>Partnerships with organizations like HomeWorks! assists in educating school staff on the importance of family involvement and partnership. The family and community specialist also encourages staff to communicate with families frequently to build relationships.</w:t>
            </w:r>
          </w:p>
        </w:tc>
      </w:tr>
      <w:tr w:rsidR="00B10946" w:rsidRPr="00657550" w14:paraId="111F0781" w14:textId="77777777" w:rsidTr="00914D8D">
        <w:trPr>
          <w:trHeight w:val="503"/>
        </w:trPr>
        <w:tc>
          <w:tcPr>
            <w:tcW w:w="13453" w:type="dxa"/>
            <w:shd w:val="clear" w:color="auto" w:fill="D5DCE4" w:themeFill="text2" w:themeFillTint="33"/>
          </w:tcPr>
          <w:p w14:paraId="45135134" w14:textId="77777777" w:rsidR="00B10946" w:rsidRPr="00657550" w:rsidRDefault="00DA3783" w:rsidP="00EF122C">
            <w:pPr>
              <w:rPr>
                <w:rFonts w:eastAsia="Calibri"/>
                <w:b/>
              </w:rPr>
            </w:pPr>
            <w:r w:rsidRPr="00657550">
              <w:rPr>
                <w:rFonts w:eastAsia="Calibri"/>
              </w:rPr>
              <w:t>How does your school</w:t>
            </w:r>
            <w:r w:rsidR="00B10946" w:rsidRPr="00657550">
              <w:rPr>
                <w:rFonts w:eastAsia="Calibri"/>
              </w:rPr>
              <w:t xml:space="preserve"> implement and coordinate parent programs, and build ties</w:t>
            </w:r>
            <w:r w:rsidRPr="00657550">
              <w:rPr>
                <w:rFonts w:eastAsia="Calibri"/>
              </w:rPr>
              <w:t xml:space="preserve"> between parents and the school? </w:t>
            </w:r>
          </w:p>
        </w:tc>
      </w:tr>
      <w:tr w:rsidR="00B10946" w:rsidRPr="00657550" w14:paraId="4C4B818F" w14:textId="77777777" w:rsidTr="00914D8D">
        <w:trPr>
          <w:trHeight w:val="503"/>
        </w:trPr>
        <w:tc>
          <w:tcPr>
            <w:tcW w:w="13453" w:type="dxa"/>
          </w:tcPr>
          <w:p w14:paraId="6E6FA64B" w14:textId="63B96EF1" w:rsidR="00B10946" w:rsidRPr="00657550" w:rsidRDefault="00157A0C" w:rsidP="00EF122C">
            <w:pPr>
              <w:rPr>
                <w:rFonts w:eastAsia="Calibri"/>
              </w:rPr>
            </w:pPr>
            <w:r>
              <w:rPr>
                <w:rFonts w:eastAsia="Calibri"/>
              </w:rPr>
              <w:t>The family and community specialist, dean of school culture, and other school staff implement and coordinate parent programs. Ties between parents and the school are built through events such as Muffins for Moms and family dinners with HomeWorks!</w:t>
            </w:r>
          </w:p>
        </w:tc>
      </w:tr>
      <w:tr w:rsidR="00B10946" w:rsidRPr="00657550" w14:paraId="709A3778" w14:textId="77777777" w:rsidTr="00914D8D">
        <w:trPr>
          <w:trHeight w:val="503"/>
        </w:trPr>
        <w:tc>
          <w:tcPr>
            <w:tcW w:w="13453" w:type="dxa"/>
            <w:shd w:val="clear" w:color="auto" w:fill="D5DCE4" w:themeFill="text2" w:themeFillTint="33"/>
          </w:tcPr>
          <w:p w14:paraId="07B61D99" w14:textId="77777777" w:rsidR="00B10946" w:rsidRPr="00657550" w:rsidRDefault="00B10946" w:rsidP="00EF122C">
            <w:pPr>
              <w:rPr>
                <w:rFonts w:eastAsia="Calibri"/>
                <w:b/>
              </w:rPr>
            </w:pPr>
            <w:r w:rsidRPr="00657550">
              <w:rPr>
                <w:rFonts w:eastAsia="Calibri"/>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5759B027" w14:textId="77777777" w:rsidTr="00914D8D">
        <w:trPr>
          <w:trHeight w:val="503"/>
        </w:trPr>
        <w:tc>
          <w:tcPr>
            <w:tcW w:w="13453" w:type="dxa"/>
          </w:tcPr>
          <w:p w14:paraId="674EDBF8" w14:textId="5601D1B6" w:rsidR="00B10946" w:rsidRPr="00657550" w:rsidRDefault="00157A0C" w:rsidP="00EF122C">
            <w:pPr>
              <w:rPr>
                <w:rFonts w:eastAsia="Calibri"/>
              </w:rPr>
            </w:pPr>
            <w:r>
              <w:rPr>
                <w:rFonts w:eastAsia="Calibri"/>
              </w:rPr>
              <w:t>Dr. Rogers plans on holding virtual office hours during the 2021-2022 school year to provide parents access to school leadership. This will serve as a chance to meet the principal, voice concerns, ask questions, and pose ideas. Dr. Rogers along with the Family Community Specialist and the school leadership team will help coordinate the programs that already exist as well as seek opportunities for more partnerships. The main coordination and integration of these programs will be the responsibility of the Family Community Specialist. Patrick Henry will also open the Parent Resource Room as soon as Covid-19 restrictions on parent access to the building are lifted.</w:t>
            </w:r>
          </w:p>
        </w:tc>
      </w:tr>
      <w:tr w:rsidR="00B10946" w:rsidRPr="00657550" w14:paraId="5739AEE2" w14:textId="77777777" w:rsidTr="00914D8D">
        <w:trPr>
          <w:trHeight w:val="368"/>
        </w:trPr>
        <w:tc>
          <w:tcPr>
            <w:tcW w:w="13453" w:type="dxa"/>
            <w:shd w:val="clear" w:color="auto" w:fill="D5DCE4" w:themeFill="text2" w:themeFillTint="33"/>
          </w:tcPr>
          <w:p w14:paraId="26C7BA10" w14:textId="77777777" w:rsidR="00B10946" w:rsidRPr="00657550" w:rsidRDefault="00B10946" w:rsidP="00EF122C">
            <w:pPr>
              <w:jc w:val="center"/>
              <w:rPr>
                <w:rFonts w:eastAsia="Calibri"/>
                <w:b/>
              </w:rPr>
            </w:pPr>
            <w:r w:rsidRPr="00E6160C">
              <w:rPr>
                <w:rFonts w:eastAsia="Calibri"/>
                <w:b/>
                <w:sz w:val="32"/>
              </w:rPr>
              <w:t>Accessibility Assurance</w:t>
            </w:r>
          </w:p>
        </w:tc>
      </w:tr>
      <w:tr w:rsidR="00FA371E" w:rsidRPr="00657550" w14:paraId="14F6E9E4" w14:textId="77777777" w:rsidTr="00A87865">
        <w:trPr>
          <w:trHeight w:val="1223"/>
        </w:trPr>
        <w:tc>
          <w:tcPr>
            <w:tcW w:w="13453" w:type="dxa"/>
            <w:shd w:val="clear" w:color="auto" w:fill="D5DCE4" w:themeFill="text2" w:themeFillTint="33"/>
          </w:tcPr>
          <w:p w14:paraId="5AF70158" w14:textId="77777777" w:rsidR="00FA371E" w:rsidRPr="00657550" w:rsidRDefault="00FA371E" w:rsidP="00EF122C">
            <w:pPr>
              <w:rPr>
                <w:rFonts w:eastAsia="Calibri"/>
              </w:rPr>
            </w:pPr>
            <w:r w:rsidRPr="00657550">
              <w:rPr>
                <w:rFonts w:eastAsia="Calibri"/>
              </w:rPr>
              <w:t xml:space="preserve">In carrying out the parent and family engagement requirements, the school, to the extent practicable, provides opportunities for the informed participation of parents and families including: </w:t>
            </w:r>
          </w:p>
          <w:p w14:paraId="50FB86BA" w14:textId="77777777"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5C6C6DC7" w14:textId="77777777"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46BC4DD3"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41026C06"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05FB0443" w14:textId="77777777" w:rsidTr="00914D8D">
        <w:trPr>
          <w:trHeight w:val="503"/>
        </w:trPr>
        <w:tc>
          <w:tcPr>
            <w:tcW w:w="13453" w:type="dxa"/>
            <w:shd w:val="clear" w:color="auto" w:fill="auto"/>
          </w:tcPr>
          <w:p w14:paraId="5F777CC9" w14:textId="52D64B1C" w:rsidR="00B10946" w:rsidRPr="00657550" w:rsidRDefault="00157A0C" w:rsidP="00EF122C">
            <w:pPr>
              <w:rPr>
                <w:rFonts w:eastAsia="Calibri"/>
              </w:rPr>
            </w:pPr>
            <w:r>
              <w:rPr>
                <w:rFonts w:eastAsia="Calibri"/>
              </w:rPr>
              <w:t>Coordination of these efforts will be the responsibility of the Family Community Specialist and the SPED team. Supports from the district ESOL office for any necessary translation can also be provided.</w:t>
            </w:r>
          </w:p>
        </w:tc>
      </w:tr>
    </w:tbl>
    <w:p w14:paraId="09DF3EA2" w14:textId="77777777" w:rsidR="00FE3827" w:rsidRPr="00657550" w:rsidRDefault="00FE3827" w:rsidP="00F32CD1">
      <w:pPr>
        <w:jc w:val="center"/>
        <w:rPr>
          <w:rFonts w:eastAsia="Calibri"/>
        </w:rPr>
      </w:pPr>
      <w:r>
        <w:rPr>
          <w:rFonts w:eastAsia="Calibri"/>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46D1B246" w14:textId="77777777" w:rsidTr="00FE3827">
        <w:trPr>
          <w:trHeight w:val="350"/>
        </w:trPr>
        <w:tc>
          <w:tcPr>
            <w:tcW w:w="13463" w:type="dxa"/>
            <w:shd w:val="clear" w:color="auto" w:fill="D5DCE4" w:themeFill="text2" w:themeFillTint="33"/>
            <w:vAlign w:val="center"/>
          </w:tcPr>
          <w:p w14:paraId="54727A7B" w14:textId="77777777" w:rsidR="00FE3827" w:rsidRPr="00657550" w:rsidRDefault="00FE3827" w:rsidP="00FE3827">
            <w:pPr>
              <w:jc w:val="center"/>
              <w:rPr>
                <w:rFonts w:eastAsia="Calibri"/>
                <w:b/>
              </w:rPr>
            </w:pPr>
            <w:r w:rsidRPr="00EF122C">
              <w:rPr>
                <w:rFonts w:eastAsia="Calibri"/>
                <w:b/>
              </w:rPr>
              <w:t xml:space="preserve">Summary of the strengths and weaknesses relative to </w:t>
            </w:r>
            <w:r>
              <w:rPr>
                <w:rFonts w:eastAsia="Calibri"/>
                <w:b/>
              </w:rPr>
              <w:t>Family and Community Engagement</w:t>
            </w:r>
            <w:r w:rsidRPr="00EF122C">
              <w:rPr>
                <w:rFonts w:eastAsia="Calibri"/>
                <w:b/>
              </w:rPr>
              <w:t>.</w:t>
            </w:r>
          </w:p>
        </w:tc>
      </w:tr>
      <w:tr w:rsidR="00FE3827" w:rsidRPr="00657550" w14:paraId="6B24182E" w14:textId="77777777" w:rsidTr="00FE3827">
        <w:trPr>
          <w:trHeight w:val="1117"/>
        </w:trPr>
        <w:tc>
          <w:tcPr>
            <w:tcW w:w="13463" w:type="dxa"/>
          </w:tcPr>
          <w:p w14:paraId="105EC928" w14:textId="77777777" w:rsidR="00157A0C" w:rsidRDefault="00157A0C" w:rsidP="00157A0C">
            <w:pPr>
              <w:rPr>
                <w:rFonts w:eastAsia="Calibri"/>
              </w:rPr>
            </w:pPr>
            <w:r>
              <w:rPr>
                <w:rFonts w:eastAsia="Calibri"/>
              </w:rPr>
              <w:t xml:space="preserve">Patrick Henry has a strong partnership with several key organizations that fully support the social, emotional, physical, and academic well-being of our students. This is a point of pride for the school because the organizations involved in Patrick Henry genuinely contribute to keeping our students and families happy, healthy, and connected, and also allow teachers to focus the majority of their energies on instruction. </w:t>
            </w:r>
          </w:p>
          <w:p w14:paraId="32EF40A5" w14:textId="319990B2" w:rsidR="00FE3827" w:rsidRPr="00657550" w:rsidRDefault="00157A0C" w:rsidP="00157A0C">
            <w:pPr>
              <w:rPr>
                <w:rFonts w:eastAsia="Calibri"/>
              </w:rPr>
            </w:pPr>
            <w:r>
              <w:rPr>
                <w:rFonts w:eastAsia="Calibri"/>
              </w:rPr>
              <w:t>An area of weakness is that there is a group of parents who do not feel comfortable as of yet communicating with the school, whether to voice their concerns or ask questions. This is a point of growth for the 2021-2022 school year, and a concentrated effort will be made to provide different types of access to the school in order to reach more families and engage them in the school, their child’s classroom, and the staff as a whole.</w:t>
            </w:r>
          </w:p>
          <w:p w14:paraId="1F8FCFD0" w14:textId="77777777" w:rsidR="00FE3827" w:rsidRPr="00657550" w:rsidRDefault="00FE3827" w:rsidP="00FE3827">
            <w:pPr>
              <w:rPr>
                <w:rFonts w:eastAsia="Calibri"/>
              </w:rPr>
            </w:pPr>
          </w:p>
        </w:tc>
      </w:tr>
    </w:tbl>
    <w:p w14:paraId="62C090B3" w14:textId="77777777" w:rsidR="00FE3827" w:rsidRDefault="00FE3827" w:rsidP="00FE3827">
      <w:pPr>
        <w:rPr>
          <w:rFonts w:eastAsia="Calibri"/>
          <w:sz w:val="4"/>
        </w:rPr>
      </w:pPr>
    </w:p>
    <w:p w14:paraId="107C03C3" w14:textId="77777777" w:rsidR="00FE3827" w:rsidRDefault="00FE3827" w:rsidP="00FE3827">
      <w:pPr>
        <w:rPr>
          <w:rFonts w:eastAsia="Calibri"/>
          <w:sz w:val="4"/>
        </w:rPr>
      </w:pPr>
    </w:p>
    <w:p w14:paraId="00A9166D" w14:textId="77777777" w:rsidR="00FE3827" w:rsidRDefault="00FE3827" w:rsidP="00FE3827">
      <w:pPr>
        <w:rPr>
          <w:rFonts w:eastAsia="Calibri"/>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88D6E98" w14:textId="77777777" w:rsidTr="00FE3827">
        <w:trPr>
          <w:trHeight w:val="350"/>
        </w:trPr>
        <w:tc>
          <w:tcPr>
            <w:tcW w:w="13463" w:type="dxa"/>
            <w:shd w:val="clear" w:color="auto" w:fill="D5DCE4" w:themeFill="text2" w:themeFillTint="33"/>
            <w:vAlign w:val="center"/>
          </w:tcPr>
          <w:p w14:paraId="71CE0B1E" w14:textId="77777777" w:rsidR="00FE3827" w:rsidRPr="00657550" w:rsidRDefault="00FE3827" w:rsidP="00FE3827">
            <w:pPr>
              <w:jc w:val="center"/>
              <w:rPr>
                <w:rFonts w:eastAsia="Calibri"/>
                <w:b/>
              </w:rPr>
            </w:pPr>
            <w:r w:rsidRPr="00EF122C">
              <w:rPr>
                <w:rFonts w:eastAsia="Calibri"/>
                <w:b/>
              </w:rPr>
              <w:t>Summary of the strengths and weaknesses relative to the school context and organization.</w:t>
            </w:r>
          </w:p>
        </w:tc>
      </w:tr>
      <w:tr w:rsidR="00FE3827" w:rsidRPr="00657550" w14:paraId="72B52023" w14:textId="77777777" w:rsidTr="00FE3827">
        <w:trPr>
          <w:trHeight w:val="1117"/>
        </w:trPr>
        <w:tc>
          <w:tcPr>
            <w:tcW w:w="13463" w:type="dxa"/>
          </w:tcPr>
          <w:p w14:paraId="7136CE00" w14:textId="6F7C95CF" w:rsidR="00FE3827" w:rsidRPr="00657550" w:rsidRDefault="00157A0C" w:rsidP="00FE3827">
            <w:pPr>
              <w:rPr>
                <w:rFonts w:eastAsia="Calibri"/>
              </w:rPr>
            </w:pPr>
            <w:r>
              <w:rPr>
                <w:rFonts w:eastAsia="Calibri"/>
              </w:rPr>
              <w:t>Patrick Henry has worked diligently and creatively over the past several years to use staffing allocations to have the greatest impact on student culture and student academic achievement. Great success has been achieved in increasing reading interventions, and student data shows growth in the number of students reading on grade level and in the STAR SGP reports. Students are making academic gains because of the schedule put into place to provide RTI Tier II interventions and the passionate pursuit of the staff for greater professional development opportunities.</w:t>
            </w:r>
          </w:p>
          <w:p w14:paraId="5E89DB4C" w14:textId="77777777" w:rsidR="00FE3827" w:rsidRPr="00657550" w:rsidRDefault="00FE3827" w:rsidP="00FE3827">
            <w:pPr>
              <w:rPr>
                <w:rFonts w:eastAsia="Calibri"/>
              </w:rPr>
            </w:pPr>
          </w:p>
          <w:p w14:paraId="69AED1D7" w14:textId="77777777" w:rsidR="00FE3827" w:rsidRPr="00657550" w:rsidRDefault="00FE3827" w:rsidP="00FE3827">
            <w:pPr>
              <w:rPr>
                <w:rFonts w:eastAsia="Calibri"/>
              </w:rPr>
            </w:pPr>
          </w:p>
        </w:tc>
      </w:tr>
    </w:tbl>
    <w:p w14:paraId="299EC24C" w14:textId="77777777" w:rsidR="00FE3827" w:rsidRDefault="00FE3827" w:rsidP="00FE3827">
      <w:pPr>
        <w:rPr>
          <w:rFonts w:eastAsia="Calibri"/>
          <w:sz w:val="4"/>
        </w:rPr>
      </w:pPr>
    </w:p>
    <w:p w14:paraId="4A90A085" w14:textId="77777777" w:rsidR="00FE3827" w:rsidRDefault="00FE3827" w:rsidP="00FE3827">
      <w:pPr>
        <w:rPr>
          <w:rFonts w:eastAsia="Calibri"/>
          <w:sz w:val="4"/>
        </w:rPr>
      </w:pPr>
    </w:p>
    <w:p w14:paraId="296AF006" w14:textId="77777777" w:rsidR="00FE3827" w:rsidRPr="00EF122C" w:rsidRDefault="00FE3827" w:rsidP="00FE3827">
      <w:pPr>
        <w:rPr>
          <w:rFonts w:eastAsia="Calibri"/>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00E3CACE" w14:textId="77777777" w:rsidTr="00FE3827">
        <w:trPr>
          <w:trHeight w:val="278"/>
        </w:trPr>
        <w:tc>
          <w:tcPr>
            <w:tcW w:w="13500" w:type="dxa"/>
            <w:shd w:val="clear" w:color="auto" w:fill="D5DCE4" w:themeFill="text2" w:themeFillTint="33"/>
            <w:vAlign w:val="center"/>
          </w:tcPr>
          <w:p w14:paraId="0686EAA1" w14:textId="77777777" w:rsidR="00FE3827" w:rsidRPr="005423F3" w:rsidRDefault="00FE3827" w:rsidP="00FE3827">
            <w:pPr>
              <w:jc w:val="center"/>
              <w:rPr>
                <w:rFonts w:eastAsia="Calibri"/>
                <w:b/>
                <w:sz w:val="28"/>
              </w:rPr>
            </w:pPr>
            <w:r w:rsidRPr="00EF122C">
              <w:rPr>
                <w:rFonts w:eastAsia="Calibri"/>
                <w:b/>
              </w:rPr>
              <w:t>Summary of Needs As</w:t>
            </w:r>
            <w:r w:rsidR="00F7025A">
              <w:rPr>
                <w:rFonts w:eastAsia="Calibri"/>
                <w:b/>
              </w:rPr>
              <w:t>sessment and Priorities for 2020-2021</w:t>
            </w:r>
          </w:p>
        </w:tc>
      </w:tr>
      <w:tr w:rsidR="00FE3827" w:rsidRPr="00657550" w14:paraId="0DE6D096" w14:textId="77777777" w:rsidTr="00FE3827">
        <w:trPr>
          <w:trHeight w:val="280"/>
        </w:trPr>
        <w:tc>
          <w:tcPr>
            <w:tcW w:w="13500" w:type="dxa"/>
            <w:shd w:val="clear" w:color="auto" w:fill="auto"/>
            <w:vAlign w:val="center"/>
          </w:tcPr>
          <w:p w14:paraId="3DE7E9AC" w14:textId="77777777" w:rsidR="00FE3827" w:rsidRPr="00657550" w:rsidRDefault="00FE3827" w:rsidP="00FE3827">
            <w:pPr>
              <w:rPr>
                <w:rFonts w:eastAsia="Calibri"/>
                <w:i/>
              </w:rPr>
            </w:pPr>
            <w:r w:rsidRPr="00657550">
              <w:rPr>
                <w:rFonts w:eastAsia="Calibri"/>
                <w:i/>
              </w:rPr>
              <w:t xml:space="preserve">Summarize your current progress as a school, what is going well, where there is room for growth. Outline your </w:t>
            </w:r>
            <w:r>
              <w:rPr>
                <w:rFonts w:eastAsia="Calibri"/>
                <w:b/>
                <w:i/>
              </w:rPr>
              <w:t xml:space="preserve">2 </w:t>
            </w:r>
            <w:r>
              <w:rPr>
                <w:rFonts w:eastAsia="Calibri"/>
                <w:i/>
              </w:rPr>
              <w:t xml:space="preserve">priority </w:t>
            </w:r>
            <w:r w:rsidRPr="00657550">
              <w:rPr>
                <w:rFonts w:eastAsia="Calibri"/>
                <w:i/>
              </w:rPr>
              <w:t>areas of focus/programmatic shifts you will make t</w:t>
            </w:r>
            <w:r w:rsidR="00F7025A">
              <w:rPr>
                <w:rFonts w:eastAsia="Calibri"/>
                <w:i/>
              </w:rPr>
              <w:t>o ensure success during the 2020-21</w:t>
            </w:r>
            <w:r w:rsidRPr="00657550">
              <w:rPr>
                <w:rFonts w:eastAsia="Calibri"/>
                <w:i/>
              </w:rPr>
              <w:t xml:space="preserve"> school year. </w:t>
            </w:r>
          </w:p>
          <w:p w14:paraId="04FC451B" w14:textId="05F07F92" w:rsidR="00FE3827" w:rsidRPr="00657550" w:rsidRDefault="00157A0C" w:rsidP="00FE3827">
            <w:pPr>
              <w:rPr>
                <w:rFonts w:eastAsia="Calibri"/>
              </w:rPr>
            </w:pPr>
            <w:r>
              <w:rPr>
                <w:rFonts w:eastAsia="Calibri"/>
              </w:rPr>
              <w:t>Areas of growth for the 2021-2022 school year include increasing reading levels by providing uninterrupted English Language Arts blocks to all grade levels, which includes a time for guided reading and strong interventions for students at their specific reading level. This will be achieved by continuing the master schedule changes that were enacted just prior to the distance learning of Spring, 2020. We will also add the Parent Resource Room to the school site and open this space to parents once Covid-19 restrictions are lifted.</w:t>
            </w:r>
          </w:p>
          <w:p w14:paraId="5CF3BEAD" w14:textId="77777777" w:rsidR="00FE3827" w:rsidRPr="00657550" w:rsidRDefault="00FE3827" w:rsidP="00FE3827">
            <w:pPr>
              <w:rPr>
                <w:rFonts w:eastAsia="Calibri"/>
              </w:rPr>
            </w:pPr>
          </w:p>
        </w:tc>
      </w:tr>
    </w:tbl>
    <w:p w14:paraId="6ADCC6E2" w14:textId="77777777" w:rsidR="00FE3827" w:rsidRDefault="00FE3827"/>
    <w:p w14:paraId="32C6B560" w14:textId="77777777" w:rsidR="00FE3827" w:rsidRDefault="00FE3827"/>
    <w:p w14:paraId="0C2905A9" w14:textId="77777777" w:rsidR="00FE3827" w:rsidRDefault="00FE3827"/>
    <w:p w14:paraId="1CCAD972" w14:textId="77777777" w:rsidR="00FE3827" w:rsidRDefault="00FE3827"/>
    <w:p w14:paraId="2D04B4F8" w14:textId="77777777" w:rsidR="00FE3827" w:rsidRDefault="00FE3827"/>
    <w:p w14:paraId="289F5DAB" w14:textId="77777777" w:rsidR="00FE3827" w:rsidRDefault="00FE3827"/>
    <w:p w14:paraId="04D93F38" w14:textId="77777777" w:rsidR="00FE3827" w:rsidRDefault="00FE3827"/>
    <w:p w14:paraId="1D5AEF82" w14:textId="77777777" w:rsidR="00FE3827" w:rsidRDefault="00FE3827"/>
    <w:p w14:paraId="44A30F7D" w14:textId="77777777" w:rsidR="00FE3827" w:rsidRDefault="00FE3827"/>
    <w:p w14:paraId="3E961044" w14:textId="77777777" w:rsidR="00FE3827" w:rsidRDefault="00FE3827"/>
    <w:p w14:paraId="1DFAE316" w14:textId="77777777" w:rsidR="00FE3827" w:rsidRDefault="00FE3827"/>
    <w:p w14:paraId="3CE6896D" w14:textId="77777777" w:rsidR="00FE3827" w:rsidRDefault="00FE3827"/>
    <w:p w14:paraId="7332EA8B" w14:textId="77777777" w:rsidR="00FE3827" w:rsidRDefault="00FE3827"/>
    <w:p w14:paraId="035CCF6F" w14:textId="77777777" w:rsidR="00FE3827" w:rsidRDefault="0085570B">
      <w:r>
        <w:rPr>
          <w:noProof/>
        </w:rPr>
        <mc:AlternateContent>
          <mc:Choice Requires="wps">
            <w:drawing>
              <wp:anchor distT="0" distB="0" distL="114300" distR="114300" simplePos="0" relativeHeight="251696128" behindDoc="0" locked="0" layoutInCell="1" allowOverlap="1" wp14:anchorId="1172FCFF" wp14:editId="03607405">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4E32F4BD" w14:textId="77777777" w:rsidR="00A87865" w:rsidRPr="00166382" w:rsidRDefault="00A87865" w:rsidP="00FE3827">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13E3CB7B" w14:textId="77777777" w:rsidR="00A87865" w:rsidRPr="00166382" w:rsidRDefault="00A87865" w:rsidP="00FE3827">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2FCF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" filled="f" stroked="f">
                <v:textbox>
                  <w:txbxContent>
                    <w:p w14:paraId="4E32F4BD" w14:textId="77777777" w:rsidR="00A87865" w:rsidRPr="00166382" w:rsidRDefault="00A87865" w:rsidP="00FE3827">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13E3CB7B" w14:textId="77777777" w:rsidR="00A87865" w:rsidRPr="00166382" w:rsidRDefault="00A87865" w:rsidP="00FE3827">
                      <w:pPr>
                        <w:jc w:val="cente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1A8E8F65" w14:textId="77777777" w:rsidR="00FE3827" w:rsidRDefault="00FE3827"/>
    <w:p w14:paraId="6A1FE6C3" w14:textId="77777777" w:rsidR="00FE3827" w:rsidRDefault="00FE3827"/>
    <w:p w14:paraId="64E4B535" w14:textId="77777777" w:rsidR="00FE3827" w:rsidRDefault="00FE3827"/>
    <w:p w14:paraId="3508A173" w14:textId="77777777" w:rsidR="00FA371E" w:rsidRDefault="00FA371E"/>
    <w:p w14:paraId="27268189" w14:textId="77777777" w:rsidR="00FA371E" w:rsidRDefault="00FA371E"/>
    <w:p w14:paraId="0B44268F"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0CBC1A75"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508801DB" w14:textId="77777777" w:rsidR="00FF3FAB" w:rsidRPr="00FF3FAB" w:rsidRDefault="00FF3FAB" w:rsidP="00382A1B">
            <w:pPr>
              <w:jc w:val="center"/>
              <w:rPr>
                <w:sz w:val="20"/>
              </w:rPr>
            </w:pPr>
            <w:r w:rsidRPr="00FF3FAB">
              <w:rPr>
                <w:b/>
                <w:sz w:val="36"/>
              </w:rPr>
              <w:t>The Goals and the Plan</w:t>
            </w:r>
            <w:r w:rsidR="00CC5EA4">
              <w:rPr>
                <w:b/>
                <w:sz w:val="36"/>
              </w:rPr>
              <w:t xml:space="preserve">                                                                                                       *</w:t>
            </w:r>
            <w:hyperlink r:id="rId31" w:history="1">
              <w:r w:rsidR="00CC5EA4" w:rsidRPr="00A269F0">
                <w:rPr>
                  <w:rStyle w:val="Hyperlink"/>
                  <w:b/>
                </w:rPr>
                <w:t>DESE’s LEA/School Improve</w:t>
              </w:r>
              <w:r w:rsidR="008459DF" w:rsidRPr="00A269F0">
                <w:rPr>
                  <w:rStyle w:val="Hyperlink"/>
                  <w:b/>
                </w:rPr>
                <w:t xml:space="preserve">ment </w:t>
              </w:r>
              <w:r w:rsidR="00CC5EA4" w:rsidRPr="00A269F0">
                <w:rPr>
                  <w:rStyle w:val="Hyperlink"/>
                  <w:b/>
                </w:rPr>
                <w:t>Guide</w:t>
              </w:r>
              <w:r w:rsidR="00B41960" w:rsidRPr="00A269F0">
                <w:rPr>
                  <w:rStyle w:val="Hyperlink"/>
                  <w:b/>
                </w:rPr>
                <w:t xml:space="preserve"> </w:t>
              </w:r>
              <w:r w:rsidR="008459DF" w:rsidRPr="00A269F0">
                <w:rPr>
                  <w:rStyle w:val="Hyperlink"/>
                  <w:b/>
                </w:rPr>
                <w:t xml:space="preserve"> </w:t>
              </w:r>
              <w:r w:rsidRPr="00A269F0">
                <w:rPr>
                  <w:rStyle w:val="Hyperlink"/>
                </w:rPr>
                <w:t xml:space="preserve">                                                                                                                                                                          </w:t>
              </w:r>
            </w:hyperlink>
            <w:r w:rsidRPr="00CC5EA4">
              <w:t xml:space="preserve"> </w:t>
            </w:r>
          </w:p>
        </w:tc>
      </w:tr>
      <w:tr w:rsidR="00FF3FAB" w:rsidRPr="00657550" w14:paraId="4B529675" w14:textId="77777777" w:rsidTr="00382A1B">
        <w:trPr>
          <w:trHeight w:val="308"/>
        </w:trPr>
        <w:tc>
          <w:tcPr>
            <w:tcW w:w="13518" w:type="dxa"/>
            <w:gridSpan w:val="5"/>
            <w:tcBorders>
              <w:left w:val="nil"/>
              <w:right w:val="nil"/>
            </w:tcBorders>
            <w:shd w:val="clear" w:color="auto" w:fill="auto"/>
          </w:tcPr>
          <w:p w14:paraId="274FC390" w14:textId="77777777" w:rsidR="00FF3FAB" w:rsidRDefault="00FF3FAB" w:rsidP="00382A1B">
            <w:pPr>
              <w:tabs>
                <w:tab w:val="center" w:pos="6367"/>
                <w:tab w:val="left" w:pos="8460"/>
              </w:tabs>
              <w:rPr>
                <w:b/>
              </w:rPr>
            </w:pPr>
          </w:p>
          <w:p w14:paraId="3A0E229C" w14:textId="77777777" w:rsidR="00FF3FAB" w:rsidRPr="00657550" w:rsidRDefault="00FF3FAB" w:rsidP="00382A1B">
            <w:pPr>
              <w:tabs>
                <w:tab w:val="center" w:pos="6367"/>
                <w:tab w:val="left" w:pos="8460"/>
              </w:tabs>
              <w:rPr>
                <w:b/>
              </w:rPr>
            </w:pPr>
          </w:p>
        </w:tc>
      </w:tr>
      <w:tr w:rsidR="00FF3FAB" w:rsidRPr="00657550" w14:paraId="01339FE4" w14:textId="77777777" w:rsidTr="00382A1B">
        <w:trPr>
          <w:trHeight w:val="507"/>
        </w:trPr>
        <w:tc>
          <w:tcPr>
            <w:tcW w:w="13518" w:type="dxa"/>
            <w:gridSpan w:val="5"/>
            <w:shd w:val="clear" w:color="auto" w:fill="D5DCE4" w:themeFill="text2" w:themeFillTint="33"/>
            <w:vAlign w:val="center"/>
          </w:tcPr>
          <w:p w14:paraId="3A62F3E6" w14:textId="77777777" w:rsidR="00FF3FAB" w:rsidRPr="00657550" w:rsidRDefault="00FF3FAB" w:rsidP="00581015">
            <w:pPr>
              <w:jc w:val="center"/>
            </w:pPr>
            <w:r w:rsidRPr="007F0DD4">
              <w:rPr>
                <w:b/>
              </w:rPr>
              <w:t>Goal #1 - C</w:t>
            </w:r>
            <w:r w:rsidR="00301812">
              <w:rPr>
                <w:b/>
              </w:rPr>
              <w:t>heck</w:t>
            </w:r>
            <w:r w:rsidRPr="007F0DD4">
              <w:rPr>
                <w:b/>
              </w:rPr>
              <w:t xml:space="preserve"> the appropriate Transformation 3.0 </w:t>
            </w:r>
            <w:r w:rsidR="00581015">
              <w:rPr>
                <w:b/>
              </w:rPr>
              <w:t>P</w:t>
            </w:r>
            <w:r w:rsidRPr="007F0DD4">
              <w:rPr>
                <w:b/>
              </w:rPr>
              <w:t>illar this goal falls under:</w:t>
            </w:r>
          </w:p>
        </w:tc>
      </w:tr>
      <w:tr w:rsidR="00FF3FAB" w:rsidRPr="00657550" w14:paraId="4D151109" w14:textId="77777777" w:rsidTr="00382A1B">
        <w:trPr>
          <w:trHeight w:val="530"/>
        </w:trPr>
        <w:tc>
          <w:tcPr>
            <w:tcW w:w="2825" w:type="dxa"/>
            <w:shd w:val="clear" w:color="auto" w:fill="D5DCE4" w:themeFill="text2" w:themeFillTint="33"/>
          </w:tcPr>
          <w:p w14:paraId="34899F6F" w14:textId="77777777" w:rsidR="00FF3FAB" w:rsidRPr="00650E79" w:rsidRDefault="00FF3FAB" w:rsidP="00382A1B">
            <w:pPr>
              <w:pStyle w:val="ListParagraph"/>
              <w:numPr>
                <w:ilvl w:val="0"/>
                <w:numId w:val="11"/>
              </w:numPr>
              <w:jc w:val="center"/>
              <w:rPr>
                <w:b/>
                <w:bCs/>
                <w:color w:val="000000"/>
              </w:rPr>
            </w:pPr>
            <w:r w:rsidRPr="00650E79">
              <w:rPr>
                <w:b/>
                <w:bCs/>
                <w:color w:val="000000"/>
              </w:rPr>
              <w:t>Pillar 1:</w:t>
            </w:r>
          </w:p>
          <w:p w14:paraId="1EB6223F" w14:textId="77777777" w:rsidR="00FF3FAB" w:rsidRPr="00657550" w:rsidRDefault="00FF3FAB" w:rsidP="00382A1B">
            <w:pPr>
              <w:jc w:val="center"/>
              <w:rPr>
                <w:b/>
                <w:bCs/>
                <w:color w:val="000000"/>
              </w:rPr>
            </w:pPr>
            <w:r w:rsidRPr="00657550">
              <w:rPr>
                <w:b/>
                <w:bCs/>
                <w:color w:val="000000"/>
              </w:rPr>
              <w:t>The District creates a system of excellent schools</w:t>
            </w:r>
          </w:p>
          <w:p w14:paraId="4C4C7D5A" w14:textId="77777777" w:rsidR="00FF3FAB" w:rsidRPr="00657550" w:rsidRDefault="00FF3FAB" w:rsidP="00382A1B">
            <w:pPr>
              <w:jc w:val="center"/>
              <w:rPr>
                <w:noProof/>
              </w:rPr>
            </w:pPr>
          </w:p>
        </w:tc>
        <w:tc>
          <w:tcPr>
            <w:tcW w:w="2646" w:type="dxa"/>
            <w:shd w:val="clear" w:color="auto" w:fill="D5DCE4" w:themeFill="text2" w:themeFillTint="33"/>
          </w:tcPr>
          <w:p w14:paraId="2D71B934" w14:textId="77777777" w:rsidR="00FF3FAB" w:rsidRPr="00650E79" w:rsidRDefault="00FF3FAB" w:rsidP="00382A1B">
            <w:pPr>
              <w:pStyle w:val="ListParagraph"/>
              <w:numPr>
                <w:ilvl w:val="0"/>
                <w:numId w:val="11"/>
              </w:numPr>
              <w:jc w:val="center"/>
              <w:rPr>
                <w:b/>
                <w:bCs/>
                <w:color w:val="000000"/>
              </w:rPr>
            </w:pPr>
            <w:r w:rsidRPr="00650E79">
              <w:rPr>
                <w:b/>
                <w:bCs/>
                <w:color w:val="000000"/>
              </w:rPr>
              <w:t>Pillar 2:</w:t>
            </w:r>
          </w:p>
          <w:p w14:paraId="7EDAD767" w14:textId="77777777" w:rsidR="00FF3FAB" w:rsidRPr="00657550" w:rsidRDefault="00FF3FAB" w:rsidP="00382A1B">
            <w:pPr>
              <w:jc w:val="center"/>
              <w:rPr>
                <w:noProof/>
              </w:rPr>
            </w:pPr>
            <w:r w:rsidRPr="00657550">
              <w:rPr>
                <w:b/>
                <w:bCs/>
                <w:color w:val="000000"/>
              </w:rPr>
              <w:t>The District advances fairness and equity across its system</w:t>
            </w:r>
          </w:p>
        </w:tc>
        <w:tc>
          <w:tcPr>
            <w:tcW w:w="2643" w:type="dxa"/>
            <w:shd w:val="clear" w:color="auto" w:fill="D5DCE4" w:themeFill="text2" w:themeFillTint="33"/>
          </w:tcPr>
          <w:p w14:paraId="2C86909E" w14:textId="77777777" w:rsidR="00FF3FAB" w:rsidRPr="00650E79" w:rsidRDefault="00FF3FAB" w:rsidP="00382A1B">
            <w:pPr>
              <w:pStyle w:val="ListParagraph"/>
              <w:numPr>
                <w:ilvl w:val="0"/>
                <w:numId w:val="11"/>
              </w:numPr>
              <w:jc w:val="center"/>
              <w:rPr>
                <w:b/>
                <w:bCs/>
                <w:color w:val="000000"/>
              </w:rPr>
            </w:pPr>
            <w:r w:rsidRPr="00650E79">
              <w:rPr>
                <w:b/>
                <w:bCs/>
                <w:color w:val="000000"/>
              </w:rPr>
              <w:t>Pillar 3:</w:t>
            </w:r>
          </w:p>
          <w:p w14:paraId="4166BD2A" w14:textId="77777777" w:rsidR="00FF3FAB" w:rsidRPr="00657550" w:rsidRDefault="00FF3FAB" w:rsidP="00382A1B">
            <w:pPr>
              <w:jc w:val="center"/>
              <w:rPr>
                <w:noProof/>
              </w:rPr>
            </w:pPr>
            <w:r w:rsidRPr="00657550">
              <w:rPr>
                <w:b/>
                <w:bCs/>
                <w:color w:val="000000"/>
              </w:rPr>
              <w:t>The District cultivates teachers and leaders who foster effective, culturally responsive learning environments</w:t>
            </w:r>
          </w:p>
        </w:tc>
        <w:tc>
          <w:tcPr>
            <w:tcW w:w="2635" w:type="dxa"/>
            <w:shd w:val="clear" w:color="auto" w:fill="D5DCE4" w:themeFill="text2" w:themeFillTint="33"/>
          </w:tcPr>
          <w:p w14:paraId="1D73BDD7" w14:textId="77777777" w:rsidR="00FF3FAB" w:rsidRPr="00650E79" w:rsidRDefault="00FF3FAB" w:rsidP="00382A1B">
            <w:pPr>
              <w:pStyle w:val="ListParagraph"/>
              <w:numPr>
                <w:ilvl w:val="0"/>
                <w:numId w:val="11"/>
              </w:numPr>
              <w:jc w:val="center"/>
              <w:rPr>
                <w:b/>
                <w:bCs/>
                <w:color w:val="000000"/>
              </w:rPr>
            </w:pPr>
            <w:r w:rsidRPr="00650E79">
              <w:rPr>
                <w:b/>
                <w:bCs/>
                <w:color w:val="000000"/>
              </w:rPr>
              <w:t>Pillar 4:</w:t>
            </w:r>
          </w:p>
          <w:p w14:paraId="7C46A2D0" w14:textId="77777777" w:rsidR="00FF3FAB" w:rsidRPr="00657550" w:rsidRDefault="00FF3FAB" w:rsidP="00382A1B">
            <w:pPr>
              <w:jc w:val="center"/>
              <w:rPr>
                <w:noProof/>
              </w:rPr>
            </w:pPr>
            <w:r w:rsidRPr="00657550">
              <w:rPr>
                <w:b/>
                <w:bCs/>
                <w:color w:val="000000"/>
              </w:rPr>
              <w:t>All students learn to read and succeed</w:t>
            </w:r>
          </w:p>
        </w:tc>
        <w:tc>
          <w:tcPr>
            <w:tcW w:w="2769" w:type="dxa"/>
            <w:shd w:val="clear" w:color="auto" w:fill="D5DCE4" w:themeFill="text2" w:themeFillTint="33"/>
          </w:tcPr>
          <w:p w14:paraId="3CE1113B" w14:textId="77777777" w:rsidR="00FF3FAB" w:rsidRPr="00650E79" w:rsidRDefault="00FF3FAB" w:rsidP="00382A1B">
            <w:pPr>
              <w:pStyle w:val="ListParagraph"/>
              <w:numPr>
                <w:ilvl w:val="0"/>
                <w:numId w:val="11"/>
              </w:numPr>
              <w:jc w:val="center"/>
              <w:rPr>
                <w:b/>
                <w:bCs/>
                <w:color w:val="000000"/>
              </w:rPr>
            </w:pPr>
            <w:r w:rsidRPr="00650E79">
              <w:rPr>
                <w:b/>
                <w:bCs/>
                <w:color w:val="000000"/>
              </w:rPr>
              <w:t>Pillar 5:</w:t>
            </w:r>
          </w:p>
          <w:p w14:paraId="215ECE17" w14:textId="77777777" w:rsidR="00FF3FAB" w:rsidRPr="00657550" w:rsidRDefault="00FF3FAB" w:rsidP="00382A1B">
            <w:pPr>
              <w:jc w:val="center"/>
              <w:rPr>
                <w:noProof/>
              </w:rPr>
            </w:pPr>
            <w:r w:rsidRPr="00657550">
              <w:rPr>
                <w:b/>
                <w:bCs/>
                <w:color w:val="000000"/>
              </w:rPr>
              <w:t>Community partnerships and resources support the District’s Transformation</w:t>
            </w:r>
            <w:r>
              <w:rPr>
                <w:b/>
                <w:bCs/>
                <w:color w:val="000000"/>
              </w:rPr>
              <w:t xml:space="preserve"> 3.0</w:t>
            </w:r>
            <w:r w:rsidRPr="00657550">
              <w:rPr>
                <w:b/>
                <w:bCs/>
                <w:color w:val="000000"/>
              </w:rPr>
              <w:t xml:space="preserve"> Plan</w:t>
            </w:r>
          </w:p>
        </w:tc>
      </w:tr>
      <w:tr w:rsidR="00FF3FAB" w:rsidRPr="00657550" w14:paraId="6E403824" w14:textId="77777777" w:rsidTr="00382A1B">
        <w:trPr>
          <w:trHeight w:val="791"/>
        </w:trPr>
        <w:tc>
          <w:tcPr>
            <w:tcW w:w="13518" w:type="dxa"/>
            <w:gridSpan w:val="5"/>
            <w:shd w:val="clear" w:color="auto" w:fill="D5DCE4" w:themeFill="text2" w:themeFillTint="33"/>
          </w:tcPr>
          <w:p w14:paraId="3C3B6774" w14:textId="77777777" w:rsidR="00FF3FAB" w:rsidRPr="00657550" w:rsidRDefault="00FF3FAB" w:rsidP="00382A1B">
            <w:pPr>
              <w:rPr>
                <w:b/>
              </w:rPr>
            </w:pPr>
            <w:r w:rsidRPr="00657550">
              <w:rPr>
                <w:b/>
              </w:rPr>
              <w:t>SMART (Specific, Measurable, Achievab</w:t>
            </w:r>
            <w:r>
              <w:rPr>
                <w:b/>
              </w:rPr>
              <w:t xml:space="preserve">le, Relevant and Timely)  Goal #1: </w:t>
            </w:r>
            <w:r w:rsidRPr="00657550">
              <w:rPr>
                <w:b/>
              </w:rPr>
              <w:t xml:space="preserve">Leadership </w:t>
            </w:r>
          </w:p>
          <w:p w14:paraId="4DFC972B" w14:textId="77777777" w:rsidR="00FF3FAB" w:rsidRPr="00657550" w:rsidRDefault="00FF3FAB" w:rsidP="00382A1B">
            <w:pPr>
              <w:rPr>
                <w:b/>
              </w:rPr>
            </w:pPr>
            <w:r w:rsidRPr="00657550">
              <w:t>Create an overarching SMART goal that reflects your Leadership Development Plan. Please ensure that your goal reflects an emphasis on equitable practices for all students and staff.</w:t>
            </w:r>
          </w:p>
        </w:tc>
      </w:tr>
      <w:tr w:rsidR="00FF3FAB" w:rsidRPr="00657550" w14:paraId="611BDB7F" w14:textId="77777777" w:rsidTr="00382A1B">
        <w:trPr>
          <w:trHeight w:val="1124"/>
        </w:trPr>
        <w:tc>
          <w:tcPr>
            <w:tcW w:w="13518" w:type="dxa"/>
            <w:gridSpan w:val="5"/>
          </w:tcPr>
          <w:p w14:paraId="5ED457AD" w14:textId="369CD05E" w:rsidR="00A23593" w:rsidRDefault="00A23593" w:rsidP="00A23593">
            <w:pPr>
              <w:pStyle w:val="ListParagraph"/>
              <w:numPr>
                <w:ilvl w:val="0"/>
                <w:numId w:val="12"/>
              </w:numPr>
            </w:pPr>
            <w:r>
              <w:t>School leaders</w:t>
            </w:r>
            <w:r w:rsidRPr="00605949">
              <w:t xml:space="preserve"> will retain at least 80% of teachers rated proficient or distinguished on the PBTE from </w:t>
            </w:r>
            <w:r>
              <w:t>2020-2021 to 2021-2022</w:t>
            </w:r>
            <w:r w:rsidRPr="00605949">
              <w:t>.</w:t>
            </w:r>
          </w:p>
          <w:p w14:paraId="1334722D" w14:textId="77777777" w:rsidR="00A23593" w:rsidRPr="00605949" w:rsidRDefault="00A23593" w:rsidP="00A23593">
            <w:pPr>
              <w:pStyle w:val="ListParagraph"/>
              <w:numPr>
                <w:ilvl w:val="0"/>
                <w:numId w:val="12"/>
              </w:numPr>
            </w:pPr>
            <w:r>
              <w:t>School leaders will retain</w:t>
            </w:r>
            <w:r w:rsidRPr="00605949">
              <w:t xml:space="preserve"> at least 90% of first</w:t>
            </w:r>
            <w:r>
              <w:t>-</w:t>
            </w:r>
            <w:r w:rsidRPr="00605949">
              <w:t xml:space="preserve"> year teachers </w:t>
            </w:r>
          </w:p>
          <w:p w14:paraId="6B8B7BDE" w14:textId="77777777" w:rsidR="00FF3FAB" w:rsidRPr="00657550" w:rsidRDefault="00FF3FAB" w:rsidP="00382A1B">
            <w:pPr>
              <w:rPr>
                <w:b/>
              </w:rPr>
            </w:pPr>
          </w:p>
        </w:tc>
      </w:tr>
      <w:tr w:rsidR="00FF3FAB" w:rsidRPr="00657550" w14:paraId="6A164650" w14:textId="77777777" w:rsidTr="00382A1B">
        <w:trPr>
          <w:trHeight w:val="286"/>
        </w:trPr>
        <w:tc>
          <w:tcPr>
            <w:tcW w:w="13518" w:type="dxa"/>
            <w:gridSpan w:val="5"/>
            <w:shd w:val="clear" w:color="auto" w:fill="D5DCE4" w:themeFill="text2" w:themeFillTint="33"/>
          </w:tcPr>
          <w:p w14:paraId="04C08E0D" w14:textId="77777777" w:rsidR="00FF3FAB" w:rsidRPr="00657550" w:rsidRDefault="00FF3FAB" w:rsidP="00382A1B">
            <w:pPr>
              <w:rPr>
                <w:b/>
              </w:rPr>
            </w:pPr>
            <w:r w:rsidRPr="00657550">
              <w:rPr>
                <w:b/>
              </w:rPr>
              <w:t>Leadership Development Plan</w:t>
            </w:r>
          </w:p>
        </w:tc>
      </w:tr>
      <w:tr w:rsidR="00FF3FAB" w:rsidRPr="00657550" w14:paraId="5C89D747" w14:textId="77777777" w:rsidTr="00382A1B">
        <w:trPr>
          <w:trHeight w:val="530"/>
        </w:trPr>
        <w:tc>
          <w:tcPr>
            <w:tcW w:w="13518" w:type="dxa"/>
            <w:gridSpan w:val="5"/>
          </w:tcPr>
          <w:p w14:paraId="739450BD" w14:textId="77777777" w:rsidR="00FF3FAB" w:rsidRPr="00532DEA" w:rsidRDefault="00FF3FAB" w:rsidP="00382A1B">
            <w:pPr>
              <w:rPr>
                <w:i/>
              </w:rPr>
            </w:pPr>
            <w:r w:rsidRPr="00657550">
              <w:t xml:space="preserve">Based on your needs assessment and evaluation, what are </w:t>
            </w:r>
            <w:r w:rsidRPr="00135A6E">
              <w:t>t</w:t>
            </w:r>
            <w:r w:rsidR="00135A6E" w:rsidRPr="00135A6E">
              <w:t xml:space="preserve">wo </w:t>
            </w:r>
            <w:r w:rsidRPr="00135A6E">
              <w:t>areas</w:t>
            </w:r>
            <w:r w:rsidRPr="00657550">
              <w:t xml:space="preserve"> of growth that you should spend your time developing? The areas you choose should be intentional and be the key lever</w:t>
            </w:r>
            <w:r>
              <w:t>s</w:t>
            </w:r>
            <w:r w:rsidRPr="00657550">
              <w:t xml:space="preserve"> that allow you to drive toward achieving your leadership goal. </w:t>
            </w:r>
            <w:r w:rsidRPr="00EF684D">
              <w:rPr>
                <w:i/>
                <w:highlight w:val="yellow"/>
              </w:rPr>
              <w:t xml:space="preserve">Please select </w:t>
            </w:r>
            <w:r w:rsidR="00135A6E">
              <w:rPr>
                <w:i/>
                <w:highlight w:val="yellow"/>
              </w:rPr>
              <w:t>two</w:t>
            </w:r>
            <w:r w:rsidRPr="00EF684D">
              <w:rPr>
                <w:i/>
                <w:highlight w:val="yellow"/>
              </w:rPr>
              <w:t xml:space="preserve"> of the following areas of focus that most align with this goal.</w:t>
            </w:r>
          </w:p>
          <w:p w14:paraId="1BEA4F29" w14:textId="0DB590B5" w:rsidR="00FF3FAB" w:rsidRPr="00650E79" w:rsidRDefault="00A23593" w:rsidP="00A23593">
            <w:pPr>
              <w:pStyle w:val="ListParagraph"/>
            </w:pPr>
            <w:r>
              <w:t xml:space="preserve">X </w:t>
            </w:r>
            <w:r w:rsidR="00FF3FAB" w:rsidRPr="00650E79">
              <w:t xml:space="preserve">Providing high-quality professional development to teachers </w:t>
            </w:r>
          </w:p>
          <w:p w14:paraId="06EB8BF9" w14:textId="23CE1CCD" w:rsidR="00FF3FAB" w:rsidRPr="00650E79" w:rsidRDefault="00A23593" w:rsidP="00A23593">
            <w:pPr>
              <w:pStyle w:val="ListParagraph"/>
            </w:pPr>
            <w:r>
              <w:t xml:space="preserve">X </w:t>
            </w:r>
            <w:r w:rsidR="00FF3FAB" w:rsidRPr="00650E79">
              <w:t xml:space="preserve">Supporting first year teachers </w:t>
            </w:r>
          </w:p>
          <w:p w14:paraId="15658C27" w14:textId="77777777" w:rsidR="00FF3FAB" w:rsidRPr="00650E79" w:rsidRDefault="00FF3FAB" w:rsidP="00382A1B">
            <w:pPr>
              <w:pStyle w:val="ListParagraph"/>
              <w:numPr>
                <w:ilvl w:val="0"/>
                <w:numId w:val="11"/>
              </w:numPr>
              <w:shd w:val="clear" w:color="auto" w:fill="FFFFFF"/>
              <w:spacing w:line="240" w:lineRule="atLeast"/>
            </w:pPr>
            <w:r w:rsidRPr="00650E79">
              <w:t>Creating systems to establish a clear focus on attaining student achievement goals</w:t>
            </w:r>
          </w:p>
          <w:p w14:paraId="73BE6C96" w14:textId="1B278B1C" w:rsidR="00FF3FAB" w:rsidRPr="00650E79" w:rsidRDefault="00A23593" w:rsidP="00A23593">
            <w:pPr>
              <w:pStyle w:val="ListParagraph"/>
              <w:shd w:val="clear" w:color="auto" w:fill="FFFFFF"/>
              <w:spacing w:line="240" w:lineRule="atLeast"/>
            </w:pPr>
            <w:r>
              <w:t xml:space="preserve">X </w:t>
            </w:r>
            <w:r w:rsidR="00FF3FAB" w:rsidRPr="00650E79">
              <w:t xml:space="preserve">Creating a collaborative and data-driven culture through PLCs </w:t>
            </w:r>
          </w:p>
          <w:p w14:paraId="6B58AE13" w14:textId="77777777" w:rsidR="00FF3FAB" w:rsidRPr="00650E79" w:rsidRDefault="00FF3FAB" w:rsidP="00382A1B">
            <w:pPr>
              <w:pStyle w:val="ListParagraph"/>
              <w:numPr>
                <w:ilvl w:val="0"/>
                <w:numId w:val="11"/>
              </w:numPr>
              <w:shd w:val="clear" w:color="auto" w:fill="FFFFFF"/>
              <w:spacing w:line="240" w:lineRule="atLeast"/>
            </w:pPr>
            <w:r w:rsidRPr="00650E79">
              <w:t xml:space="preserve">Establishing a positive culture and climate </w:t>
            </w:r>
          </w:p>
          <w:p w14:paraId="441B0B35" w14:textId="77777777" w:rsidR="00FF3FAB" w:rsidRPr="00650E79" w:rsidRDefault="00FF3FAB" w:rsidP="00382A1B">
            <w:pPr>
              <w:pStyle w:val="ListParagraph"/>
              <w:numPr>
                <w:ilvl w:val="0"/>
                <w:numId w:val="11"/>
              </w:numPr>
              <w:shd w:val="clear" w:color="auto" w:fill="FFFFFF"/>
              <w:spacing w:line="240" w:lineRule="atLeast"/>
            </w:pPr>
            <w:r w:rsidRPr="00650E79">
              <w:t xml:space="preserve">Becoming an effective  instructional leader </w:t>
            </w:r>
          </w:p>
        </w:tc>
      </w:tr>
      <w:tr w:rsidR="00FF3FAB" w:rsidRPr="00657550" w14:paraId="3AB6053C" w14:textId="77777777" w:rsidTr="00382A1B">
        <w:trPr>
          <w:trHeight w:val="144"/>
        </w:trPr>
        <w:tc>
          <w:tcPr>
            <w:tcW w:w="13518" w:type="dxa"/>
            <w:gridSpan w:val="5"/>
          </w:tcPr>
          <w:p w14:paraId="2F14B5A1" w14:textId="77777777" w:rsidR="00FF3FAB" w:rsidRPr="00657550" w:rsidRDefault="00FF3FAB" w:rsidP="00382A1B">
            <w:pPr>
              <w:rPr>
                <w:b/>
              </w:rPr>
            </w:pPr>
            <w:r w:rsidRPr="00657550">
              <w:rPr>
                <w:b/>
              </w:rPr>
              <w:t xml:space="preserve">Priorities: </w:t>
            </w:r>
          </w:p>
          <w:p w14:paraId="4888BE79" w14:textId="77848357" w:rsidR="00FF3FAB" w:rsidRPr="00657550" w:rsidRDefault="00A23593" w:rsidP="00382A1B">
            <w:pPr>
              <w:pStyle w:val="ListParagraph"/>
              <w:numPr>
                <w:ilvl w:val="0"/>
                <w:numId w:val="5"/>
              </w:numPr>
            </w:pPr>
            <w:r>
              <w:t>Support new staff and first year teachers through an effective orientation with back to school PD</w:t>
            </w:r>
          </w:p>
          <w:p w14:paraId="410011C2" w14:textId="61926352" w:rsidR="00883560" w:rsidRPr="00883560" w:rsidRDefault="00A23593" w:rsidP="00883560">
            <w:pPr>
              <w:pStyle w:val="ListParagraph"/>
              <w:numPr>
                <w:ilvl w:val="0"/>
                <w:numId w:val="5"/>
              </w:numPr>
            </w:pPr>
            <w:r>
              <w:t xml:space="preserve">Utilize PLCs to </w:t>
            </w:r>
            <w:r w:rsidR="00883560">
              <w:t>provide job-embedded, ongoing professional development for all classroom teachers in the new ELA curriculum, and p</w:t>
            </w:r>
            <w:r w:rsidR="00883560" w:rsidRPr="00883560">
              <w:t>rovide key community partnerships to every Related Arts teacher (PE: Alliance for a Healthy Generation, Art: COCA, Music: St. Louis Symphony)</w:t>
            </w:r>
          </w:p>
        </w:tc>
      </w:tr>
      <w:tr w:rsidR="00FF3FAB" w:rsidRPr="00657550" w14:paraId="66375FC6" w14:textId="77777777" w:rsidTr="00382A1B">
        <w:trPr>
          <w:trHeight w:val="333"/>
        </w:trPr>
        <w:tc>
          <w:tcPr>
            <w:tcW w:w="13518" w:type="dxa"/>
            <w:gridSpan w:val="5"/>
            <w:shd w:val="clear" w:color="auto" w:fill="auto"/>
          </w:tcPr>
          <w:p w14:paraId="1CEAE13B" w14:textId="77777777" w:rsidR="00FF3FAB" w:rsidRDefault="00705535" w:rsidP="00382A1B">
            <w:pPr>
              <w:rPr>
                <w:b/>
              </w:rPr>
            </w:pPr>
            <w:r>
              <w:rPr>
                <w:b/>
              </w:rPr>
              <w:t>Funding source</w:t>
            </w:r>
            <w:r w:rsidR="00FF3FAB" w:rsidRPr="00657550">
              <w:rPr>
                <w:b/>
              </w:rPr>
              <w:t>(s):</w:t>
            </w:r>
          </w:p>
          <w:p w14:paraId="1E89534A" w14:textId="77777777" w:rsidR="00883560" w:rsidRPr="00883560" w:rsidRDefault="00883560" w:rsidP="00883560">
            <w:pPr>
              <w:pStyle w:val="ListParagraph"/>
              <w:numPr>
                <w:ilvl w:val="0"/>
                <w:numId w:val="14"/>
              </w:numPr>
              <w:rPr>
                <w:b/>
              </w:rPr>
            </w:pPr>
            <w:r>
              <w:rPr>
                <w:bCs/>
              </w:rPr>
              <w:t>Back to school PD costs will be less than $500 from school budget to provide binders with all orientation materials</w:t>
            </w:r>
          </w:p>
          <w:p w14:paraId="73F3ACC1" w14:textId="6CE0772A" w:rsidR="00883560" w:rsidRPr="00883560" w:rsidRDefault="00883560" w:rsidP="00883560">
            <w:pPr>
              <w:pStyle w:val="ListParagraph"/>
              <w:numPr>
                <w:ilvl w:val="0"/>
                <w:numId w:val="14"/>
              </w:numPr>
              <w:rPr>
                <w:b/>
              </w:rPr>
            </w:pPr>
            <w:r>
              <w:rPr>
                <w:bCs/>
              </w:rPr>
              <w:t xml:space="preserve">PLCs have no cost associated, and </w:t>
            </w:r>
            <w:r w:rsidRPr="00883560">
              <w:rPr>
                <w:bCs/>
              </w:rPr>
              <w:t xml:space="preserve">Community Partnerships will have no cost associated, and each partnership is actually bringing a funding source to the teacher </w:t>
            </w:r>
          </w:p>
        </w:tc>
      </w:tr>
    </w:tbl>
    <w:p w14:paraId="75620BEA" w14:textId="77777777" w:rsidR="00166382" w:rsidRPr="00657550" w:rsidRDefault="00166382" w:rsidP="0038081F"/>
    <w:tbl>
      <w:tblPr>
        <w:tblStyle w:val="TableGrid"/>
        <w:tblW w:w="5123" w:type="pct"/>
        <w:tblInd w:w="-162" w:type="dxa"/>
        <w:tblLook w:val="04A0" w:firstRow="1" w:lastRow="0" w:firstColumn="1" w:lastColumn="0" w:noHBand="0" w:noVBand="1"/>
      </w:tblPr>
      <w:tblGrid>
        <w:gridCol w:w="3394"/>
        <w:gridCol w:w="9875"/>
      </w:tblGrid>
      <w:tr w:rsidR="00C1642D" w:rsidRPr="00657550" w14:paraId="38D577F7" w14:textId="77777777" w:rsidTr="00587919">
        <w:trPr>
          <w:trHeight w:val="890"/>
        </w:trPr>
        <w:tc>
          <w:tcPr>
            <w:tcW w:w="1279" w:type="pct"/>
          </w:tcPr>
          <w:p w14:paraId="4D6FF9CE" w14:textId="77777777" w:rsidR="00C1642D" w:rsidRPr="00657550" w:rsidRDefault="00204D49" w:rsidP="00204D49">
            <w:pPr>
              <w:rPr>
                <w:b/>
              </w:rPr>
            </w:pPr>
            <w:r w:rsidRPr="00657550">
              <w:rPr>
                <w:b/>
              </w:rPr>
              <w:t>Priority</w:t>
            </w:r>
            <w:r w:rsidR="00C1642D" w:rsidRPr="00657550">
              <w:rPr>
                <w:b/>
              </w:rPr>
              <w:t xml:space="preserve"> # 1 </w:t>
            </w:r>
          </w:p>
        </w:tc>
        <w:tc>
          <w:tcPr>
            <w:tcW w:w="3721" w:type="pct"/>
          </w:tcPr>
          <w:p w14:paraId="5BCF3FF5" w14:textId="2B88E885" w:rsidR="00C1642D" w:rsidRPr="00883560" w:rsidRDefault="00883560" w:rsidP="00204D49">
            <w:pPr>
              <w:rPr>
                <w:bCs/>
              </w:rPr>
            </w:pPr>
            <w:r w:rsidRPr="00883560">
              <w:rPr>
                <w:bCs/>
              </w:rPr>
              <w:t>Support new staff and first-year teachers through an effective orientation with back to school PD</w:t>
            </w:r>
          </w:p>
        </w:tc>
      </w:tr>
      <w:tr w:rsidR="00C1642D" w:rsidRPr="00657550" w14:paraId="054679FA" w14:textId="77777777" w:rsidTr="00587919">
        <w:trPr>
          <w:trHeight w:val="980"/>
        </w:trPr>
        <w:tc>
          <w:tcPr>
            <w:tcW w:w="1279" w:type="pct"/>
          </w:tcPr>
          <w:p w14:paraId="70681006" w14:textId="77777777" w:rsidR="00C1642D" w:rsidRPr="00657550" w:rsidRDefault="00795993" w:rsidP="00204D49">
            <w:pPr>
              <w:rPr>
                <w:b/>
              </w:rPr>
            </w:pPr>
            <w:r w:rsidRPr="00657550">
              <w:rPr>
                <w:b/>
              </w:rPr>
              <w:t>Evidence</w:t>
            </w:r>
            <w:r w:rsidR="00C1642D" w:rsidRPr="00657550">
              <w:rPr>
                <w:b/>
              </w:rPr>
              <w:t xml:space="preserve">-based strategy </w:t>
            </w:r>
          </w:p>
        </w:tc>
        <w:tc>
          <w:tcPr>
            <w:tcW w:w="3721" w:type="pct"/>
          </w:tcPr>
          <w:p w14:paraId="7E09CAC7" w14:textId="77777777" w:rsidR="00883560" w:rsidRDefault="00883560" w:rsidP="00883560">
            <w:pPr>
              <w:pStyle w:val="ListParagraph"/>
              <w:numPr>
                <w:ilvl w:val="0"/>
                <w:numId w:val="15"/>
              </w:numPr>
              <w:rPr>
                <w:bCs/>
              </w:rPr>
            </w:pPr>
            <w:r w:rsidRPr="00883560">
              <w:rPr>
                <w:bCs/>
              </w:rPr>
              <w:t>Provide every staff member with the Patrick Henry Binder of All Answers and provide professional development to bring staff members into a strong understanding of the logistics of the school year as well as the fundamental principles and philosophies which govern our school and school culture</w:t>
            </w:r>
          </w:p>
          <w:p w14:paraId="633BB974" w14:textId="61745A37" w:rsidR="00883560" w:rsidRPr="00883560" w:rsidRDefault="00883560" w:rsidP="00883560">
            <w:pPr>
              <w:pStyle w:val="ListParagraph"/>
              <w:numPr>
                <w:ilvl w:val="0"/>
                <w:numId w:val="15"/>
              </w:numPr>
              <w:rPr>
                <w:bCs/>
              </w:rPr>
            </w:pPr>
            <w:r>
              <w:rPr>
                <w:bCs/>
              </w:rPr>
              <w:t>Bring all staff together for day 1 of PD week at Filament, a professional development space where the staff can not only build a sense of team and family, but also prioritize their goals for the school year and come together in solidarity</w:t>
            </w:r>
          </w:p>
        </w:tc>
      </w:tr>
      <w:tr w:rsidR="00795993" w:rsidRPr="00657550" w14:paraId="677820E8" w14:textId="77777777" w:rsidTr="00587919">
        <w:trPr>
          <w:trHeight w:val="665"/>
        </w:trPr>
        <w:tc>
          <w:tcPr>
            <w:tcW w:w="1279" w:type="pct"/>
          </w:tcPr>
          <w:p w14:paraId="7BC20F55" w14:textId="77777777" w:rsidR="00795993" w:rsidRPr="00657550" w:rsidRDefault="00795993" w:rsidP="00204D49">
            <w:pPr>
              <w:rPr>
                <w:b/>
              </w:rPr>
            </w:pPr>
            <w:r w:rsidRPr="00657550">
              <w:rPr>
                <w:b/>
              </w:rPr>
              <w:t>Cost to support implementation of strategy:</w:t>
            </w:r>
          </w:p>
        </w:tc>
        <w:tc>
          <w:tcPr>
            <w:tcW w:w="3721" w:type="pct"/>
          </w:tcPr>
          <w:p w14:paraId="3C16D914" w14:textId="77777777" w:rsidR="00795993" w:rsidRPr="00883560" w:rsidRDefault="00883560" w:rsidP="00204D49">
            <w:pPr>
              <w:rPr>
                <w:bCs/>
              </w:rPr>
            </w:pPr>
            <w:r w:rsidRPr="00883560">
              <w:rPr>
                <w:bCs/>
              </w:rPr>
              <w:t>Approximately $400 for binders and materials during PD sessions.</w:t>
            </w:r>
          </w:p>
          <w:p w14:paraId="5ED333D3" w14:textId="69877977" w:rsidR="00883560" w:rsidRPr="00657550" w:rsidRDefault="00883560" w:rsidP="00204D49">
            <w:pPr>
              <w:rPr>
                <w:b/>
              </w:rPr>
            </w:pPr>
            <w:r w:rsidRPr="00883560">
              <w:rPr>
                <w:bCs/>
              </w:rPr>
              <w:t>Approximately $2,000 for the PD event space at Filament</w:t>
            </w:r>
          </w:p>
        </w:tc>
      </w:tr>
    </w:tbl>
    <w:p w14:paraId="06935CC5" w14:textId="77777777" w:rsidR="0038081F" w:rsidRPr="00657550" w:rsidRDefault="0038081F" w:rsidP="0038081F"/>
    <w:tbl>
      <w:tblPr>
        <w:tblStyle w:val="TableGrid"/>
        <w:tblW w:w="5139" w:type="pct"/>
        <w:tblInd w:w="-95" w:type="dxa"/>
        <w:tblLook w:val="04A0" w:firstRow="1" w:lastRow="0" w:firstColumn="1" w:lastColumn="0" w:noHBand="0" w:noVBand="1"/>
      </w:tblPr>
      <w:tblGrid>
        <w:gridCol w:w="2290"/>
        <w:gridCol w:w="1062"/>
        <w:gridCol w:w="2896"/>
        <w:gridCol w:w="3873"/>
        <w:gridCol w:w="3189"/>
      </w:tblGrid>
      <w:tr w:rsidR="00613DE9" w:rsidRPr="00657550" w14:paraId="6C0ECD22" w14:textId="77777777" w:rsidTr="00613DE9">
        <w:trPr>
          <w:trHeight w:val="892"/>
        </w:trPr>
        <w:tc>
          <w:tcPr>
            <w:tcW w:w="1259" w:type="pct"/>
            <w:gridSpan w:val="2"/>
          </w:tcPr>
          <w:p w14:paraId="5E5AA80A" w14:textId="77777777" w:rsidR="00056DFC" w:rsidRPr="00657550" w:rsidRDefault="00056DFC" w:rsidP="00204D49">
            <w:pPr>
              <w:rPr>
                <w:b/>
              </w:rPr>
            </w:pPr>
            <w:r w:rsidRPr="00657550">
              <w:rPr>
                <w:b/>
              </w:rPr>
              <w:t xml:space="preserve">Priority # 2 </w:t>
            </w:r>
          </w:p>
        </w:tc>
        <w:tc>
          <w:tcPr>
            <w:tcW w:w="3741" w:type="pct"/>
            <w:gridSpan w:val="3"/>
          </w:tcPr>
          <w:p w14:paraId="56ED637E" w14:textId="247C69EB" w:rsidR="00056DFC" w:rsidRPr="00657550" w:rsidRDefault="00883560" w:rsidP="00204D49">
            <w:pPr>
              <w:rPr>
                <w:b/>
              </w:rPr>
            </w:pPr>
            <w:r>
              <w:t>Utilize PLCs to provide job-embedded, ongoing professional development for all classroom teachers in the new ELA curriculum, and p</w:t>
            </w:r>
            <w:r w:rsidRPr="00883560">
              <w:t>rovide key community partnerships to every Related Arts teacher (PE: Alliance for a Healthy Generation, Art: COCA, Music: St. Louis Symphony)</w:t>
            </w:r>
          </w:p>
        </w:tc>
      </w:tr>
      <w:tr w:rsidR="00613DE9" w:rsidRPr="00657550" w14:paraId="10EF4873" w14:textId="77777777" w:rsidTr="00613DE9">
        <w:trPr>
          <w:trHeight w:val="910"/>
        </w:trPr>
        <w:tc>
          <w:tcPr>
            <w:tcW w:w="1259" w:type="pct"/>
            <w:gridSpan w:val="2"/>
          </w:tcPr>
          <w:p w14:paraId="0EE094EE" w14:textId="77777777" w:rsidR="00056DFC" w:rsidRPr="00657550" w:rsidRDefault="00056DFC" w:rsidP="00204D49">
            <w:pPr>
              <w:rPr>
                <w:b/>
              </w:rPr>
            </w:pPr>
            <w:r w:rsidRPr="00657550">
              <w:rPr>
                <w:b/>
              </w:rPr>
              <w:t xml:space="preserve">Evidence-based strategy </w:t>
            </w:r>
          </w:p>
        </w:tc>
        <w:tc>
          <w:tcPr>
            <w:tcW w:w="3741" w:type="pct"/>
            <w:gridSpan w:val="3"/>
          </w:tcPr>
          <w:p w14:paraId="363191FC" w14:textId="77777777" w:rsidR="00056DFC" w:rsidRDefault="00883560" w:rsidP="00204D49">
            <w:pPr>
              <w:rPr>
                <w:bCs/>
              </w:rPr>
            </w:pPr>
            <w:r>
              <w:rPr>
                <w:bCs/>
              </w:rPr>
              <w:t>For all general education teachers: meet weekly with the Academic Instructional Coach to review the following week’s ELA lesson plans in the new curriculum.</w:t>
            </w:r>
          </w:p>
          <w:p w14:paraId="58BE2070" w14:textId="27CF2214" w:rsidR="00883560" w:rsidRPr="00883560" w:rsidRDefault="00883560" w:rsidP="00204D49">
            <w:pPr>
              <w:rPr>
                <w:bCs/>
              </w:rPr>
            </w:pPr>
            <w:r>
              <w:rPr>
                <w:bCs/>
              </w:rPr>
              <w:t>For all Related Arts teachers: meet monthly with Dr. Rogers and Shanice Webb (Family Community Specialist) to review partnerships’ successes and challenges</w:t>
            </w:r>
          </w:p>
        </w:tc>
      </w:tr>
      <w:tr w:rsidR="00613DE9" w:rsidRPr="00657550" w14:paraId="44A4C041" w14:textId="77777777" w:rsidTr="00613DE9">
        <w:trPr>
          <w:trHeight w:val="712"/>
        </w:trPr>
        <w:tc>
          <w:tcPr>
            <w:tcW w:w="1259" w:type="pct"/>
            <w:gridSpan w:val="2"/>
          </w:tcPr>
          <w:p w14:paraId="46BB1C7F" w14:textId="77777777" w:rsidR="00056DFC" w:rsidRPr="00657550" w:rsidRDefault="00056DFC" w:rsidP="00204D49">
            <w:pPr>
              <w:rPr>
                <w:b/>
              </w:rPr>
            </w:pPr>
            <w:r w:rsidRPr="00657550">
              <w:rPr>
                <w:b/>
              </w:rPr>
              <w:t>Cost to sup</w:t>
            </w:r>
            <w:r w:rsidR="00613DE9">
              <w:rPr>
                <w:b/>
              </w:rPr>
              <w:t xml:space="preserve">port implementation of strategy (Optional if schools funds are available) : </w:t>
            </w:r>
          </w:p>
        </w:tc>
        <w:tc>
          <w:tcPr>
            <w:tcW w:w="3741" w:type="pct"/>
            <w:gridSpan w:val="3"/>
          </w:tcPr>
          <w:p w14:paraId="1341213C" w14:textId="30AD18C6" w:rsidR="00056DFC" w:rsidRPr="00883560" w:rsidRDefault="00883560" w:rsidP="00204D49">
            <w:pPr>
              <w:rPr>
                <w:bCs/>
              </w:rPr>
            </w:pPr>
            <w:r>
              <w:rPr>
                <w:bCs/>
              </w:rPr>
              <w:t>No cost anticipated</w:t>
            </w:r>
          </w:p>
        </w:tc>
      </w:tr>
      <w:tr w:rsidR="00056DFC" w:rsidRPr="00657550" w14:paraId="16085599" w14:textId="77777777" w:rsidTr="00613DE9">
        <w:trPr>
          <w:trHeight w:val="351"/>
        </w:trPr>
        <w:tc>
          <w:tcPr>
            <w:tcW w:w="5000" w:type="pct"/>
            <w:gridSpan w:val="5"/>
            <w:shd w:val="clear" w:color="auto" w:fill="D5DCE4" w:themeFill="text2" w:themeFillTint="33"/>
          </w:tcPr>
          <w:p w14:paraId="7F70660F" w14:textId="77777777" w:rsidR="00056DFC" w:rsidRPr="009B508A" w:rsidRDefault="00056DFC" w:rsidP="009B508A">
            <w:pPr>
              <w:jc w:val="center"/>
              <w:rPr>
                <w:b/>
              </w:rPr>
            </w:pPr>
            <w:r w:rsidRPr="009B508A">
              <w:rPr>
                <w:b/>
              </w:rPr>
              <w:t>Indicators of Success</w:t>
            </w:r>
          </w:p>
        </w:tc>
      </w:tr>
      <w:tr w:rsidR="00613DE9" w:rsidRPr="00657550" w14:paraId="3C7B20D5" w14:textId="77777777" w:rsidTr="00613DE9">
        <w:trPr>
          <w:trHeight w:val="242"/>
        </w:trPr>
        <w:tc>
          <w:tcPr>
            <w:tcW w:w="860" w:type="pct"/>
          </w:tcPr>
          <w:p w14:paraId="58C883B4" w14:textId="77777777" w:rsidR="00056DFC" w:rsidRDefault="00056DFC" w:rsidP="00166382">
            <w:pPr>
              <w:jc w:val="center"/>
              <w:rPr>
                <w:b/>
              </w:rPr>
            </w:pPr>
          </w:p>
        </w:tc>
        <w:tc>
          <w:tcPr>
            <w:tcW w:w="399" w:type="pct"/>
          </w:tcPr>
          <w:p w14:paraId="1F718847" w14:textId="77777777" w:rsidR="00056DFC" w:rsidRPr="00657550" w:rsidRDefault="00056DFC" w:rsidP="00166382">
            <w:pPr>
              <w:jc w:val="center"/>
              <w:rPr>
                <w:b/>
              </w:rPr>
            </w:pPr>
            <w:r>
              <w:rPr>
                <w:b/>
              </w:rPr>
              <w:t>August</w:t>
            </w:r>
          </w:p>
        </w:tc>
        <w:tc>
          <w:tcPr>
            <w:tcW w:w="1088" w:type="pct"/>
          </w:tcPr>
          <w:p w14:paraId="6185D73E" w14:textId="77777777" w:rsidR="00056DFC" w:rsidRPr="00657550" w:rsidRDefault="00056DFC" w:rsidP="00166382">
            <w:pPr>
              <w:jc w:val="center"/>
              <w:rPr>
                <w:b/>
              </w:rPr>
            </w:pPr>
            <w:r w:rsidRPr="00705535">
              <w:rPr>
                <w:b/>
              </w:rPr>
              <w:t>December</w:t>
            </w:r>
          </w:p>
        </w:tc>
        <w:tc>
          <w:tcPr>
            <w:tcW w:w="1455" w:type="pct"/>
          </w:tcPr>
          <w:p w14:paraId="669F625A" w14:textId="77777777" w:rsidR="00056DFC" w:rsidRPr="00657550" w:rsidRDefault="00056DFC" w:rsidP="00166382">
            <w:pPr>
              <w:jc w:val="center"/>
              <w:rPr>
                <w:b/>
              </w:rPr>
            </w:pPr>
            <w:r w:rsidRPr="00657550">
              <w:rPr>
                <w:b/>
              </w:rPr>
              <w:t>February/March</w:t>
            </w:r>
          </w:p>
        </w:tc>
        <w:tc>
          <w:tcPr>
            <w:tcW w:w="1198" w:type="pct"/>
          </w:tcPr>
          <w:p w14:paraId="0B8D0811" w14:textId="77777777" w:rsidR="00056DFC" w:rsidRPr="00657550" w:rsidRDefault="00056DFC" w:rsidP="00166382">
            <w:pPr>
              <w:jc w:val="center"/>
              <w:rPr>
                <w:b/>
              </w:rPr>
            </w:pPr>
            <w:r>
              <w:rPr>
                <w:b/>
              </w:rPr>
              <w:t>May</w:t>
            </w:r>
          </w:p>
        </w:tc>
      </w:tr>
      <w:tr w:rsidR="00613DE9" w:rsidRPr="00657550" w14:paraId="11744980" w14:textId="77777777" w:rsidTr="00613DE9">
        <w:trPr>
          <w:trHeight w:val="919"/>
        </w:trPr>
        <w:tc>
          <w:tcPr>
            <w:tcW w:w="860" w:type="pct"/>
          </w:tcPr>
          <w:p w14:paraId="5AA76F1B" w14:textId="77777777" w:rsidR="00613DE9" w:rsidRPr="00056DFC" w:rsidRDefault="00613DE9" w:rsidP="00204D49">
            <w:pPr>
              <w:rPr>
                <w:b/>
              </w:rPr>
            </w:pPr>
            <w:r w:rsidRPr="00056DFC">
              <w:rPr>
                <w:b/>
              </w:rPr>
              <w:t xml:space="preserve">Students </w:t>
            </w:r>
          </w:p>
        </w:tc>
        <w:tc>
          <w:tcPr>
            <w:tcW w:w="399" w:type="pct"/>
          </w:tcPr>
          <w:p w14:paraId="645E55F1" w14:textId="77777777" w:rsidR="00613DE9" w:rsidRPr="00657550" w:rsidRDefault="00613DE9" w:rsidP="00204D49"/>
        </w:tc>
        <w:tc>
          <w:tcPr>
            <w:tcW w:w="1088" w:type="pct"/>
          </w:tcPr>
          <w:p w14:paraId="1213F76A" w14:textId="77777777" w:rsidR="00613DE9" w:rsidRPr="00657550" w:rsidRDefault="00613DE9" w:rsidP="00204D49"/>
        </w:tc>
        <w:tc>
          <w:tcPr>
            <w:tcW w:w="1455" w:type="pct"/>
          </w:tcPr>
          <w:p w14:paraId="23075076" w14:textId="77777777" w:rsidR="00613DE9" w:rsidRPr="00657550" w:rsidRDefault="00613DE9" w:rsidP="00204D49"/>
        </w:tc>
        <w:tc>
          <w:tcPr>
            <w:tcW w:w="1198" w:type="pct"/>
          </w:tcPr>
          <w:p w14:paraId="6AA6861F" w14:textId="77777777" w:rsidR="00613DE9" w:rsidRPr="00657550" w:rsidRDefault="00613DE9" w:rsidP="00204D49"/>
        </w:tc>
      </w:tr>
      <w:tr w:rsidR="00613DE9" w:rsidRPr="00657550" w14:paraId="230B0A53" w14:textId="77777777" w:rsidTr="00613DE9">
        <w:trPr>
          <w:trHeight w:val="919"/>
        </w:trPr>
        <w:tc>
          <w:tcPr>
            <w:tcW w:w="860" w:type="pct"/>
          </w:tcPr>
          <w:p w14:paraId="35347F1B" w14:textId="77777777" w:rsidR="00613DE9" w:rsidRPr="00056DFC" w:rsidRDefault="00613DE9" w:rsidP="00204D49">
            <w:pPr>
              <w:rPr>
                <w:b/>
              </w:rPr>
            </w:pPr>
            <w:r w:rsidRPr="00056DFC">
              <w:rPr>
                <w:b/>
              </w:rPr>
              <w:t xml:space="preserve">Teachers </w:t>
            </w:r>
          </w:p>
        </w:tc>
        <w:tc>
          <w:tcPr>
            <w:tcW w:w="399" w:type="pct"/>
          </w:tcPr>
          <w:p w14:paraId="39FCECDA" w14:textId="77777777" w:rsidR="00613DE9" w:rsidRPr="00657550" w:rsidRDefault="00613DE9" w:rsidP="00204D49"/>
        </w:tc>
        <w:tc>
          <w:tcPr>
            <w:tcW w:w="1088" w:type="pct"/>
          </w:tcPr>
          <w:p w14:paraId="371729F5" w14:textId="77777777" w:rsidR="00613DE9" w:rsidRPr="00657550" w:rsidRDefault="00613DE9" w:rsidP="00204D49"/>
        </w:tc>
        <w:tc>
          <w:tcPr>
            <w:tcW w:w="1455" w:type="pct"/>
          </w:tcPr>
          <w:p w14:paraId="0EB16FC7" w14:textId="77777777" w:rsidR="00613DE9" w:rsidRPr="00657550" w:rsidRDefault="00613DE9" w:rsidP="00204D49"/>
        </w:tc>
        <w:tc>
          <w:tcPr>
            <w:tcW w:w="1198" w:type="pct"/>
          </w:tcPr>
          <w:p w14:paraId="4819DB9E" w14:textId="77777777" w:rsidR="00613DE9" w:rsidRPr="00657550" w:rsidRDefault="00613DE9" w:rsidP="00204D49"/>
        </w:tc>
      </w:tr>
    </w:tbl>
    <w:p w14:paraId="7997E864" w14:textId="77777777" w:rsidR="00E62DC9" w:rsidRPr="00657550" w:rsidRDefault="00E62DC9" w:rsidP="0038081F"/>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52A582B3" w14:textId="77777777" w:rsidTr="007F0DD4">
        <w:trPr>
          <w:trHeight w:val="504"/>
        </w:trPr>
        <w:tc>
          <w:tcPr>
            <w:tcW w:w="13500" w:type="dxa"/>
            <w:gridSpan w:val="5"/>
            <w:shd w:val="clear" w:color="auto" w:fill="D5DCE4" w:themeFill="text2" w:themeFillTint="33"/>
            <w:vAlign w:val="center"/>
          </w:tcPr>
          <w:p w14:paraId="53BB4727" w14:textId="77777777" w:rsidR="00E62DC9" w:rsidRPr="00657550" w:rsidRDefault="00E62DC9" w:rsidP="00581015">
            <w:pPr>
              <w:jc w:val="center"/>
            </w:pPr>
            <w:r w:rsidRPr="007F0DD4">
              <w:rPr>
                <w:b/>
              </w:rPr>
              <w:t xml:space="preserve">Goal #2- </w:t>
            </w:r>
            <w:r w:rsidR="00301812" w:rsidRPr="007F0DD4">
              <w:rPr>
                <w:b/>
              </w:rPr>
              <w:t>C</w:t>
            </w:r>
            <w:r w:rsidR="00301812">
              <w:rPr>
                <w:b/>
              </w:rPr>
              <w:t>heck</w:t>
            </w:r>
            <w:r w:rsidRPr="007F0DD4">
              <w:rPr>
                <w:b/>
              </w:rPr>
              <w:t xml:space="preserve"> the appropriate Transformation 3.0 </w:t>
            </w:r>
            <w:r w:rsidR="00581015">
              <w:rPr>
                <w:b/>
              </w:rPr>
              <w:t>P</w:t>
            </w:r>
            <w:r w:rsidRPr="007F0DD4">
              <w:rPr>
                <w:b/>
              </w:rPr>
              <w:t>illar this goal falls under:</w:t>
            </w:r>
          </w:p>
        </w:tc>
      </w:tr>
      <w:tr w:rsidR="00650E79" w:rsidRPr="00657550" w14:paraId="65544AE0" w14:textId="77777777" w:rsidTr="001D637C">
        <w:trPr>
          <w:trHeight w:val="541"/>
        </w:trPr>
        <w:tc>
          <w:tcPr>
            <w:tcW w:w="2790" w:type="dxa"/>
            <w:shd w:val="clear" w:color="auto" w:fill="D5DCE4" w:themeFill="text2" w:themeFillTint="33"/>
          </w:tcPr>
          <w:p w14:paraId="3293FD92"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1:</w:t>
            </w:r>
          </w:p>
          <w:p w14:paraId="72739D22" w14:textId="77777777" w:rsidR="00650E79" w:rsidRPr="00657550" w:rsidRDefault="00650E79" w:rsidP="00650E79">
            <w:pPr>
              <w:jc w:val="center"/>
              <w:rPr>
                <w:b/>
                <w:bCs/>
                <w:color w:val="000000"/>
              </w:rPr>
            </w:pPr>
            <w:r w:rsidRPr="00657550">
              <w:rPr>
                <w:b/>
                <w:bCs/>
                <w:color w:val="000000"/>
              </w:rPr>
              <w:t>The District creates a system of excellent schools</w:t>
            </w:r>
          </w:p>
          <w:p w14:paraId="58600C0C" w14:textId="77777777" w:rsidR="00650E79" w:rsidRPr="00657550" w:rsidRDefault="00650E79" w:rsidP="00650E79">
            <w:pPr>
              <w:jc w:val="center"/>
              <w:rPr>
                <w:noProof/>
              </w:rPr>
            </w:pPr>
          </w:p>
        </w:tc>
        <w:tc>
          <w:tcPr>
            <w:tcW w:w="2700" w:type="dxa"/>
            <w:shd w:val="clear" w:color="auto" w:fill="D5DCE4" w:themeFill="text2" w:themeFillTint="33"/>
          </w:tcPr>
          <w:p w14:paraId="77BB1B5F"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2:</w:t>
            </w:r>
          </w:p>
          <w:p w14:paraId="601604BE" w14:textId="77777777" w:rsidR="00650E79" w:rsidRPr="00657550" w:rsidRDefault="00650E79" w:rsidP="00650E79">
            <w:pPr>
              <w:jc w:val="center"/>
              <w:rPr>
                <w:noProof/>
              </w:rPr>
            </w:pPr>
            <w:r w:rsidRPr="00657550">
              <w:rPr>
                <w:b/>
                <w:bCs/>
                <w:color w:val="000000"/>
              </w:rPr>
              <w:t>The District advances fairness and equity across its system</w:t>
            </w:r>
          </w:p>
        </w:tc>
        <w:tc>
          <w:tcPr>
            <w:tcW w:w="2610" w:type="dxa"/>
            <w:shd w:val="clear" w:color="auto" w:fill="D5DCE4" w:themeFill="text2" w:themeFillTint="33"/>
          </w:tcPr>
          <w:p w14:paraId="47C0E954"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3:</w:t>
            </w:r>
          </w:p>
          <w:p w14:paraId="4EC42277" w14:textId="77777777" w:rsidR="00650E79" w:rsidRPr="00657550" w:rsidRDefault="00650E79" w:rsidP="00650E79">
            <w:pPr>
              <w:jc w:val="center"/>
              <w:rPr>
                <w:noProof/>
              </w:rPr>
            </w:pPr>
            <w:r w:rsidRPr="00657550">
              <w:rPr>
                <w:b/>
                <w:bCs/>
                <w:color w:val="000000"/>
              </w:rPr>
              <w:t>The District cultivates teachers and leaders who foster effective, culturally responsive learning environments</w:t>
            </w:r>
          </w:p>
        </w:tc>
        <w:tc>
          <w:tcPr>
            <w:tcW w:w="2700" w:type="dxa"/>
            <w:shd w:val="clear" w:color="auto" w:fill="D5DCE4" w:themeFill="text2" w:themeFillTint="33"/>
          </w:tcPr>
          <w:p w14:paraId="556B1F19"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4:</w:t>
            </w:r>
          </w:p>
          <w:p w14:paraId="0994E331" w14:textId="77777777" w:rsidR="00650E79" w:rsidRPr="00657550" w:rsidRDefault="00650E79" w:rsidP="00650E79">
            <w:pPr>
              <w:jc w:val="center"/>
              <w:rPr>
                <w:noProof/>
              </w:rPr>
            </w:pPr>
            <w:r w:rsidRPr="00657550">
              <w:rPr>
                <w:b/>
                <w:bCs/>
                <w:color w:val="000000"/>
              </w:rPr>
              <w:t>All students learn to read and succeed</w:t>
            </w:r>
          </w:p>
        </w:tc>
        <w:tc>
          <w:tcPr>
            <w:tcW w:w="2700" w:type="dxa"/>
            <w:shd w:val="clear" w:color="auto" w:fill="D5DCE4" w:themeFill="text2" w:themeFillTint="33"/>
          </w:tcPr>
          <w:p w14:paraId="2FDC91DD"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5:</w:t>
            </w:r>
          </w:p>
          <w:p w14:paraId="3BD49491" w14:textId="77777777" w:rsidR="00650E79" w:rsidRPr="00657550" w:rsidRDefault="00650E79" w:rsidP="00650E79">
            <w:pPr>
              <w:jc w:val="center"/>
              <w:rPr>
                <w:noProof/>
              </w:rPr>
            </w:pPr>
            <w:r w:rsidRPr="00657550">
              <w:rPr>
                <w:b/>
                <w:bCs/>
                <w:color w:val="000000"/>
              </w:rPr>
              <w:t>Community partnerships and resources support the District’s Transformation</w:t>
            </w:r>
            <w:r>
              <w:rPr>
                <w:b/>
                <w:bCs/>
                <w:color w:val="000000"/>
              </w:rPr>
              <w:t xml:space="preserve"> 3.0</w:t>
            </w:r>
            <w:r w:rsidRPr="00657550">
              <w:rPr>
                <w:b/>
                <w:bCs/>
                <w:color w:val="000000"/>
              </w:rPr>
              <w:t xml:space="preserve"> Plan</w:t>
            </w:r>
          </w:p>
        </w:tc>
      </w:tr>
      <w:tr w:rsidR="00E62DC9" w:rsidRPr="00657550" w14:paraId="62D43869" w14:textId="77777777" w:rsidTr="00914D8D">
        <w:trPr>
          <w:trHeight w:val="287"/>
        </w:trPr>
        <w:tc>
          <w:tcPr>
            <w:tcW w:w="13500" w:type="dxa"/>
            <w:gridSpan w:val="5"/>
            <w:shd w:val="clear" w:color="auto" w:fill="D5DCE4" w:themeFill="text2" w:themeFillTint="33"/>
          </w:tcPr>
          <w:p w14:paraId="6DC96929" w14:textId="77777777" w:rsidR="00E62DC9" w:rsidRPr="00657550" w:rsidRDefault="00E62DC9" w:rsidP="00905601">
            <w:pPr>
              <w:rPr>
                <w:b/>
              </w:rPr>
            </w:pPr>
            <w:r w:rsidRPr="00657550">
              <w:rPr>
                <w:b/>
              </w:rPr>
              <w:t>SMART (Specific, Measurable, Achievabl</w:t>
            </w:r>
            <w:r w:rsidR="003835F1">
              <w:rPr>
                <w:b/>
              </w:rPr>
              <w:t xml:space="preserve">e, Relevant and Timely)  Goal #2: </w:t>
            </w:r>
            <w:r w:rsidRPr="00657550">
              <w:rPr>
                <w:b/>
              </w:rPr>
              <w:t>R</w:t>
            </w:r>
            <w:r w:rsidR="00905601">
              <w:rPr>
                <w:b/>
              </w:rPr>
              <w:t>eading</w:t>
            </w:r>
          </w:p>
        </w:tc>
      </w:tr>
      <w:tr w:rsidR="00E62DC9" w:rsidRPr="00657550" w14:paraId="441A8BE5" w14:textId="77777777" w:rsidTr="00471A1A">
        <w:trPr>
          <w:trHeight w:val="1358"/>
        </w:trPr>
        <w:tc>
          <w:tcPr>
            <w:tcW w:w="13500" w:type="dxa"/>
            <w:gridSpan w:val="5"/>
          </w:tcPr>
          <w:p w14:paraId="481AB83B" w14:textId="21BD2381" w:rsidR="00E62DC9" w:rsidRPr="00657550" w:rsidRDefault="00042D55" w:rsidP="00E62DC9">
            <w:r>
              <w:rPr>
                <w:rStyle w:val="normaltextrun"/>
                <w:color w:val="000000"/>
                <w:sz w:val="22"/>
                <w:szCs w:val="22"/>
                <w:shd w:val="clear" w:color="auto" w:fill="FFFFFF"/>
              </w:rPr>
              <w:t>Patrick Henry students will show a minimum of 1 year growth on STAR Reading assessment.</w:t>
            </w:r>
          </w:p>
        </w:tc>
      </w:tr>
      <w:tr w:rsidR="00E62DC9" w:rsidRPr="00657550" w14:paraId="42DD7D02" w14:textId="77777777" w:rsidTr="00914D8D">
        <w:trPr>
          <w:trHeight w:val="270"/>
        </w:trPr>
        <w:tc>
          <w:tcPr>
            <w:tcW w:w="13500" w:type="dxa"/>
            <w:gridSpan w:val="5"/>
            <w:shd w:val="clear" w:color="auto" w:fill="D5DCE4" w:themeFill="text2" w:themeFillTint="33"/>
          </w:tcPr>
          <w:p w14:paraId="4975AF93" w14:textId="77777777" w:rsidR="00E62DC9" w:rsidRPr="00657550" w:rsidRDefault="00E62DC9" w:rsidP="00E62DC9">
            <w:pPr>
              <w:rPr>
                <w:b/>
              </w:rPr>
            </w:pPr>
            <w:r w:rsidRPr="00657550">
              <w:rPr>
                <w:b/>
              </w:rPr>
              <w:t xml:space="preserve">Reading Plan </w:t>
            </w:r>
          </w:p>
        </w:tc>
      </w:tr>
      <w:tr w:rsidR="00E62DC9" w:rsidRPr="00657550" w14:paraId="2AF6FCC3" w14:textId="77777777" w:rsidTr="00914D8D">
        <w:trPr>
          <w:trHeight w:val="526"/>
        </w:trPr>
        <w:tc>
          <w:tcPr>
            <w:tcW w:w="13500" w:type="dxa"/>
            <w:gridSpan w:val="5"/>
          </w:tcPr>
          <w:p w14:paraId="46119110" w14:textId="77777777" w:rsidR="00E62DC9" w:rsidRPr="00EF684D" w:rsidRDefault="00E62DC9" w:rsidP="00705535">
            <w:pPr>
              <w:rPr>
                <w:i/>
              </w:rPr>
            </w:pPr>
            <w:r w:rsidRPr="00657550">
              <w:t>Based on your needs assessment and Readi</w:t>
            </w:r>
            <w:r w:rsidR="00650E79">
              <w:t xml:space="preserve">ng data, what are your </w:t>
            </w:r>
            <w:r w:rsidR="00650E79" w:rsidRPr="00705535">
              <w:t>two reading</w:t>
            </w:r>
            <w:r w:rsidR="00650E79">
              <w:t xml:space="preserve"> p</w:t>
            </w:r>
            <w:r w:rsidRPr="00657550">
              <w:t xml:space="preserve">riorities? The areas you choose should be intentional and be the key levers that allow you to drive toward achieving your Reading SMART Goal. </w:t>
            </w:r>
            <w:r w:rsidR="006E710A">
              <w:t xml:space="preserve"> </w:t>
            </w:r>
            <w:r w:rsidR="006E710A" w:rsidRPr="00532DEA">
              <w:rPr>
                <w:i/>
                <w:highlight w:val="yellow"/>
              </w:rPr>
              <w:t xml:space="preserve">Please </w:t>
            </w:r>
            <w:r w:rsidR="00532DEA">
              <w:rPr>
                <w:i/>
                <w:highlight w:val="yellow"/>
              </w:rPr>
              <w:t>identify</w:t>
            </w:r>
            <w:r w:rsidR="00705535">
              <w:rPr>
                <w:i/>
                <w:highlight w:val="yellow"/>
              </w:rPr>
              <w:t xml:space="preserve"> two</w:t>
            </w:r>
            <w:r w:rsidR="006E710A" w:rsidRPr="00532DEA">
              <w:rPr>
                <w:i/>
                <w:highlight w:val="yellow"/>
              </w:rPr>
              <w:t xml:space="preserve"> areas of focus that most align with this goal.</w:t>
            </w:r>
          </w:p>
        </w:tc>
      </w:tr>
      <w:tr w:rsidR="00E62DC9" w:rsidRPr="00657550" w14:paraId="4F27957D" w14:textId="77777777" w:rsidTr="00914D8D">
        <w:trPr>
          <w:trHeight w:val="270"/>
        </w:trPr>
        <w:tc>
          <w:tcPr>
            <w:tcW w:w="13500" w:type="dxa"/>
            <w:gridSpan w:val="5"/>
            <w:shd w:val="clear" w:color="auto" w:fill="D5DCE4" w:themeFill="text2" w:themeFillTint="33"/>
          </w:tcPr>
          <w:p w14:paraId="604B9888" w14:textId="77777777" w:rsidR="00E62DC9" w:rsidRPr="00657550" w:rsidRDefault="00E62DC9" w:rsidP="00E62DC9">
            <w:pPr>
              <w:rPr>
                <w:b/>
              </w:rPr>
            </w:pPr>
            <w:r w:rsidRPr="00657550">
              <w:rPr>
                <w:b/>
              </w:rPr>
              <w:t xml:space="preserve">Priorities: </w:t>
            </w:r>
          </w:p>
        </w:tc>
      </w:tr>
      <w:tr w:rsidR="00E62DC9" w:rsidRPr="00657550" w14:paraId="0823E080" w14:textId="77777777" w:rsidTr="00914D8D">
        <w:trPr>
          <w:trHeight w:val="255"/>
        </w:trPr>
        <w:tc>
          <w:tcPr>
            <w:tcW w:w="13500" w:type="dxa"/>
            <w:gridSpan w:val="5"/>
          </w:tcPr>
          <w:p w14:paraId="2213DF01" w14:textId="40FC26CD" w:rsidR="00042D55" w:rsidRDefault="00E62DC9" w:rsidP="00042D55">
            <w:pPr>
              <w:pStyle w:val="paragraph"/>
              <w:spacing w:before="0" w:beforeAutospacing="0" w:after="0" w:afterAutospacing="0"/>
              <w:textAlignment w:val="baseline"/>
              <w:rPr>
                <w:rFonts w:ascii="Segoe UI" w:hAnsi="Segoe UI" w:cs="Segoe UI"/>
                <w:sz w:val="18"/>
                <w:szCs w:val="18"/>
              </w:rPr>
            </w:pPr>
            <w:r w:rsidRPr="00657550">
              <w:t>1.</w:t>
            </w:r>
            <w:r w:rsidR="00042D55">
              <w:t xml:space="preserve"> </w:t>
            </w:r>
            <w:r w:rsidR="00042D55">
              <w:rPr>
                <w:rStyle w:val="normaltextrun"/>
                <w:sz w:val="22"/>
                <w:szCs w:val="22"/>
              </w:rPr>
              <w:t>Improving implementation of curriculum and ELA instructional best practices, building teacher capacity</w:t>
            </w:r>
            <w:r w:rsidR="00042D55">
              <w:rPr>
                <w:rStyle w:val="eop"/>
                <w:sz w:val="22"/>
                <w:szCs w:val="22"/>
              </w:rPr>
              <w:t> </w:t>
            </w:r>
          </w:p>
          <w:p w14:paraId="6F5EEE85" w14:textId="77777777" w:rsidR="00042D55" w:rsidRDefault="00042D55" w:rsidP="00042D55">
            <w:pPr>
              <w:pStyle w:val="paragraph"/>
              <w:spacing w:before="0" w:beforeAutospacing="0" w:after="0" w:afterAutospacing="0"/>
              <w:textAlignment w:val="baseline"/>
              <w:rPr>
                <w:rFonts w:ascii="Segoe UI" w:hAnsi="Segoe UI" w:cs="Segoe UI"/>
                <w:sz w:val="18"/>
                <w:szCs w:val="18"/>
              </w:rPr>
            </w:pPr>
            <w:r>
              <w:rPr>
                <w:rStyle w:val="normaltextrun"/>
                <w:sz w:val="22"/>
                <w:szCs w:val="22"/>
              </w:rPr>
              <w:t>2. Deepen staff knowledge of reading instructional practices, phonics instruction, and best practices in guided reading instruction  </w:t>
            </w:r>
            <w:r>
              <w:rPr>
                <w:rStyle w:val="eop"/>
                <w:sz w:val="22"/>
                <w:szCs w:val="22"/>
              </w:rPr>
              <w:t> </w:t>
            </w:r>
          </w:p>
          <w:p w14:paraId="2E979460" w14:textId="768192AF" w:rsidR="00E62DC9" w:rsidRPr="00657550" w:rsidRDefault="00E62DC9" w:rsidP="00E62DC9"/>
        </w:tc>
      </w:tr>
      <w:tr w:rsidR="00E62DC9" w:rsidRPr="00657550" w14:paraId="2FE35A93" w14:textId="77777777" w:rsidTr="00914D8D">
        <w:trPr>
          <w:trHeight w:val="270"/>
        </w:trPr>
        <w:tc>
          <w:tcPr>
            <w:tcW w:w="13500" w:type="dxa"/>
            <w:gridSpan w:val="5"/>
          </w:tcPr>
          <w:p w14:paraId="636835C3" w14:textId="0B3EA11F" w:rsidR="00E62DC9" w:rsidRPr="00657550" w:rsidRDefault="00E62DC9" w:rsidP="00E62DC9">
            <w:r w:rsidRPr="00657550">
              <w:rPr>
                <w:b/>
              </w:rPr>
              <w:t>Funding Source(s):</w:t>
            </w:r>
            <w:r w:rsidR="00042D55">
              <w:rPr>
                <w:b/>
              </w:rPr>
              <w:t xml:space="preserve"> N/A</w:t>
            </w:r>
          </w:p>
        </w:tc>
      </w:tr>
    </w:tbl>
    <w:p w14:paraId="40167FFC" w14:textId="77777777" w:rsidR="00C412BE" w:rsidRDefault="00C412BE" w:rsidP="0038081F"/>
    <w:p w14:paraId="3A38C46F" w14:textId="77777777" w:rsidR="003835F1" w:rsidRDefault="003835F1" w:rsidP="0038081F"/>
    <w:p w14:paraId="2ED4A0A8" w14:textId="77777777" w:rsidR="003835F1" w:rsidRDefault="003835F1" w:rsidP="0038081F"/>
    <w:p w14:paraId="2E2407B4" w14:textId="77777777" w:rsidR="009A5EC8" w:rsidRDefault="009A5EC8" w:rsidP="0038081F"/>
    <w:p w14:paraId="3748407C" w14:textId="77777777" w:rsidR="009A5EC8" w:rsidRPr="00657550" w:rsidRDefault="009A5EC8" w:rsidP="0038081F"/>
    <w:p w14:paraId="69DEA272" w14:textId="77777777" w:rsidR="006E710A" w:rsidRDefault="006E710A" w:rsidP="00C412BE"/>
    <w:p w14:paraId="1D0AE19B" w14:textId="77777777" w:rsidR="00EF684D" w:rsidRPr="00657550" w:rsidRDefault="00EF684D" w:rsidP="00C412BE"/>
    <w:tbl>
      <w:tblPr>
        <w:tblStyle w:val="TableGrid"/>
        <w:tblW w:w="5123" w:type="pct"/>
        <w:tblInd w:w="-162" w:type="dxa"/>
        <w:tblLook w:val="04A0" w:firstRow="1" w:lastRow="0" w:firstColumn="1" w:lastColumn="0" w:noHBand="0" w:noVBand="1"/>
      </w:tblPr>
      <w:tblGrid>
        <w:gridCol w:w="3394"/>
        <w:gridCol w:w="9875"/>
      </w:tblGrid>
      <w:tr w:rsidR="00C412BE" w:rsidRPr="00657550" w14:paraId="7112C3C4" w14:textId="77777777" w:rsidTr="00914D8D">
        <w:trPr>
          <w:trHeight w:val="890"/>
        </w:trPr>
        <w:tc>
          <w:tcPr>
            <w:tcW w:w="1279" w:type="pct"/>
          </w:tcPr>
          <w:p w14:paraId="457DCA41" w14:textId="77777777" w:rsidR="00C412BE" w:rsidRPr="00657550" w:rsidRDefault="00C412BE" w:rsidP="00204D49">
            <w:pPr>
              <w:rPr>
                <w:b/>
              </w:rPr>
            </w:pPr>
            <w:r w:rsidRPr="00657550">
              <w:rPr>
                <w:b/>
              </w:rPr>
              <w:t xml:space="preserve">Priority # 1 </w:t>
            </w:r>
          </w:p>
        </w:tc>
        <w:tc>
          <w:tcPr>
            <w:tcW w:w="3721" w:type="pct"/>
          </w:tcPr>
          <w:p w14:paraId="05C4FC61" w14:textId="7918EBEF" w:rsidR="00C412BE" w:rsidRPr="00657550" w:rsidRDefault="00042D55" w:rsidP="00204D49">
            <w:pPr>
              <w:rPr>
                <w:b/>
              </w:rPr>
            </w:pPr>
            <w:r>
              <w:rPr>
                <w:b/>
              </w:rPr>
              <w:t>Implementation of new ELA curriculum</w:t>
            </w:r>
          </w:p>
        </w:tc>
      </w:tr>
      <w:tr w:rsidR="00C412BE" w:rsidRPr="00657550" w14:paraId="618271DD" w14:textId="77777777" w:rsidTr="00914D8D">
        <w:trPr>
          <w:trHeight w:val="890"/>
        </w:trPr>
        <w:tc>
          <w:tcPr>
            <w:tcW w:w="1279" w:type="pct"/>
          </w:tcPr>
          <w:p w14:paraId="77ED2EAF" w14:textId="77777777" w:rsidR="00C412BE" w:rsidRPr="00657550" w:rsidRDefault="00795993" w:rsidP="00204D49">
            <w:pPr>
              <w:rPr>
                <w:b/>
              </w:rPr>
            </w:pPr>
            <w:r w:rsidRPr="00657550">
              <w:rPr>
                <w:b/>
              </w:rPr>
              <w:t>Evidence</w:t>
            </w:r>
            <w:r w:rsidR="00C412BE" w:rsidRPr="00657550">
              <w:rPr>
                <w:b/>
              </w:rPr>
              <w:t xml:space="preserve">-based strategy </w:t>
            </w:r>
          </w:p>
        </w:tc>
        <w:tc>
          <w:tcPr>
            <w:tcW w:w="3721" w:type="pct"/>
          </w:tcPr>
          <w:p w14:paraId="7655B177" w14:textId="77777777" w:rsidR="00C412BE" w:rsidRDefault="004A66F6" w:rsidP="004A66F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Professional development at district and building level</w:t>
            </w:r>
          </w:p>
          <w:p w14:paraId="22666C4B" w14:textId="77777777" w:rsidR="004A66F6" w:rsidRDefault="004A66F6" w:rsidP="004A66F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PLCs focused entirely on ELA curriculum adoption for the next week’s lesson plans</w:t>
            </w:r>
          </w:p>
          <w:p w14:paraId="6124F2C6" w14:textId="66057844" w:rsidR="004A66F6" w:rsidRPr="00042D55" w:rsidRDefault="004A66F6" w:rsidP="004A66F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Weekly walkthrough for whole-group instruction throughout Quarter 1</w:t>
            </w:r>
          </w:p>
        </w:tc>
      </w:tr>
      <w:tr w:rsidR="00795993" w:rsidRPr="00657550" w14:paraId="5CC31820" w14:textId="77777777" w:rsidTr="00914D8D">
        <w:trPr>
          <w:trHeight w:val="971"/>
        </w:trPr>
        <w:tc>
          <w:tcPr>
            <w:tcW w:w="1279" w:type="pct"/>
          </w:tcPr>
          <w:p w14:paraId="6457269D" w14:textId="77777777" w:rsidR="00795993" w:rsidRPr="00657550" w:rsidRDefault="00795993" w:rsidP="00204D49">
            <w:pPr>
              <w:rPr>
                <w:b/>
              </w:rPr>
            </w:pPr>
            <w:r w:rsidRPr="00657550">
              <w:rPr>
                <w:b/>
              </w:rPr>
              <w:t>Cost to support implementation of strategy:</w:t>
            </w:r>
          </w:p>
        </w:tc>
        <w:tc>
          <w:tcPr>
            <w:tcW w:w="3721" w:type="pct"/>
          </w:tcPr>
          <w:p w14:paraId="7E71547C" w14:textId="4406C9ED" w:rsidR="00795993" w:rsidRPr="00657550" w:rsidRDefault="00042D55" w:rsidP="00204D49">
            <w:pPr>
              <w:rPr>
                <w:b/>
              </w:rPr>
            </w:pPr>
            <w:r>
              <w:rPr>
                <w:b/>
              </w:rPr>
              <w:t>N/A</w:t>
            </w:r>
          </w:p>
        </w:tc>
      </w:tr>
    </w:tbl>
    <w:p w14:paraId="43815FDD" w14:textId="77777777" w:rsidR="00C412BE" w:rsidRPr="00657550" w:rsidRDefault="00C412BE" w:rsidP="00C412BE"/>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657550" w14:paraId="3F580D6A" w14:textId="77777777" w:rsidTr="00613DE9">
        <w:trPr>
          <w:trHeight w:val="787"/>
        </w:trPr>
        <w:tc>
          <w:tcPr>
            <w:tcW w:w="2043" w:type="pct"/>
            <w:gridSpan w:val="2"/>
          </w:tcPr>
          <w:p w14:paraId="55476BC3" w14:textId="77777777" w:rsidR="00056DFC" w:rsidRPr="00657550" w:rsidRDefault="00056DFC" w:rsidP="00204D49">
            <w:pPr>
              <w:rPr>
                <w:b/>
              </w:rPr>
            </w:pPr>
            <w:r w:rsidRPr="00657550">
              <w:rPr>
                <w:b/>
              </w:rPr>
              <w:t xml:space="preserve">Priority # 2 </w:t>
            </w:r>
          </w:p>
        </w:tc>
        <w:tc>
          <w:tcPr>
            <w:tcW w:w="2957" w:type="pct"/>
            <w:gridSpan w:val="3"/>
          </w:tcPr>
          <w:p w14:paraId="2FFE06CF" w14:textId="7EFB99BF" w:rsidR="00056DFC" w:rsidRPr="00657550" w:rsidRDefault="004A66F6" w:rsidP="00204D49">
            <w:pPr>
              <w:rPr>
                <w:b/>
              </w:rPr>
            </w:pPr>
            <w:r>
              <w:rPr>
                <w:rStyle w:val="normaltextrun"/>
                <w:sz w:val="22"/>
                <w:szCs w:val="22"/>
              </w:rPr>
              <w:t>Deepen staff knowledge of reading instructional practices, phonics instruction, and best practices in guided reading instruction  </w:t>
            </w:r>
            <w:r>
              <w:rPr>
                <w:rStyle w:val="eop"/>
                <w:sz w:val="22"/>
                <w:szCs w:val="22"/>
              </w:rPr>
              <w:t> </w:t>
            </w:r>
          </w:p>
        </w:tc>
      </w:tr>
      <w:tr w:rsidR="00056DFC" w:rsidRPr="00657550" w14:paraId="24D0DDD0" w14:textId="77777777" w:rsidTr="00613DE9">
        <w:trPr>
          <w:trHeight w:val="885"/>
        </w:trPr>
        <w:tc>
          <w:tcPr>
            <w:tcW w:w="2043" w:type="pct"/>
            <w:gridSpan w:val="2"/>
          </w:tcPr>
          <w:p w14:paraId="300769A9" w14:textId="77777777" w:rsidR="00056DFC" w:rsidRPr="00657550" w:rsidRDefault="00056DFC" w:rsidP="00204D49">
            <w:pPr>
              <w:rPr>
                <w:b/>
              </w:rPr>
            </w:pPr>
            <w:r w:rsidRPr="00657550">
              <w:rPr>
                <w:b/>
              </w:rPr>
              <w:t xml:space="preserve">Evidence-based strategy </w:t>
            </w:r>
          </w:p>
        </w:tc>
        <w:tc>
          <w:tcPr>
            <w:tcW w:w="2957" w:type="pct"/>
            <w:gridSpan w:val="3"/>
          </w:tcPr>
          <w:p w14:paraId="60F94C85" w14:textId="77777777" w:rsidR="004A66F6" w:rsidRDefault="004A66F6" w:rsidP="004A66F6">
            <w:pPr>
              <w:pStyle w:val="paragraph"/>
              <w:spacing w:before="0" w:beforeAutospacing="0" w:after="0" w:afterAutospacing="0"/>
              <w:textAlignment w:val="baseline"/>
              <w:rPr>
                <w:rStyle w:val="normaltextrun"/>
                <w:sz w:val="22"/>
                <w:szCs w:val="22"/>
              </w:rPr>
            </w:pPr>
            <w:r>
              <w:rPr>
                <w:rStyle w:val="normaltextrun"/>
                <w:sz w:val="22"/>
                <w:szCs w:val="22"/>
              </w:rPr>
              <w:t>G</w:t>
            </w:r>
            <w:r>
              <w:rPr>
                <w:rStyle w:val="normaltextrun"/>
              </w:rPr>
              <w:t>uided reading calendar for PD, roll-out, and implementation of guided reading in all general education classrooms</w:t>
            </w:r>
          </w:p>
          <w:p w14:paraId="56F96B92" w14:textId="77777777" w:rsidR="004A66F6" w:rsidRDefault="004A66F6" w:rsidP="004A66F6">
            <w:pPr>
              <w:pStyle w:val="paragraph"/>
              <w:spacing w:before="0" w:beforeAutospacing="0" w:after="0" w:afterAutospacing="0"/>
              <w:textAlignment w:val="baseline"/>
              <w:rPr>
                <w:rFonts w:ascii="Segoe UI" w:hAnsi="Segoe UI" w:cs="Segoe UI"/>
                <w:sz w:val="18"/>
                <w:szCs w:val="18"/>
              </w:rPr>
            </w:pPr>
            <w:r>
              <w:rPr>
                <w:rStyle w:val="normaltextrun"/>
                <w:sz w:val="22"/>
                <w:szCs w:val="22"/>
              </w:rPr>
              <w:t>Weekly walkthrough with Guided Reading checklist by leadership team</w:t>
            </w:r>
            <w:r>
              <w:rPr>
                <w:rStyle w:val="eop"/>
                <w:sz w:val="22"/>
                <w:szCs w:val="22"/>
              </w:rPr>
              <w:t> </w:t>
            </w:r>
          </w:p>
          <w:p w14:paraId="39A0B767" w14:textId="77777777" w:rsidR="004A66F6" w:rsidRDefault="004A66F6" w:rsidP="004A66F6">
            <w:pPr>
              <w:pStyle w:val="paragraph"/>
              <w:spacing w:before="0" w:beforeAutospacing="0" w:after="0" w:afterAutospacing="0"/>
              <w:textAlignment w:val="baseline"/>
              <w:rPr>
                <w:rFonts w:ascii="Segoe UI" w:hAnsi="Segoe UI" w:cs="Segoe UI"/>
                <w:sz w:val="18"/>
                <w:szCs w:val="18"/>
              </w:rPr>
            </w:pPr>
            <w:r>
              <w:rPr>
                <w:rStyle w:val="normaltextrun"/>
                <w:sz w:val="22"/>
                <w:szCs w:val="22"/>
              </w:rPr>
              <w:t>Coaching sessions with leadership team on action step to improve guided reading instruction</w:t>
            </w:r>
            <w:r>
              <w:rPr>
                <w:rStyle w:val="eop"/>
                <w:sz w:val="22"/>
                <w:szCs w:val="22"/>
              </w:rPr>
              <w:t> </w:t>
            </w:r>
          </w:p>
          <w:p w14:paraId="65A8AB74" w14:textId="77777777" w:rsidR="004A66F6" w:rsidRDefault="004A66F6" w:rsidP="004A66F6">
            <w:pPr>
              <w:pStyle w:val="paragraph"/>
              <w:spacing w:before="0" w:beforeAutospacing="0" w:after="0" w:afterAutospacing="0"/>
              <w:textAlignment w:val="baseline"/>
              <w:rPr>
                <w:rFonts w:ascii="Segoe UI" w:hAnsi="Segoe UI" w:cs="Segoe UI"/>
                <w:sz w:val="18"/>
                <w:szCs w:val="18"/>
              </w:rPr>
            </w:pPr>
            <w:r>
              <w:rPr>
                <w:rStyle w:val="normaltextrun"/>
                <w:sz w:val="22"/>
                <w:szCs w:val="22"/>
              </w:rPr>
              <w:t>PD with leadership team to improve guided reading instruction</w:t>
            </w:r>
            <w:r>
              <w:rPr>
                <w:rStyle w:val="eop"/>
                <w:sz w:val="22"/>
                <w:szCs w:val="22"/>
              </w:rPr>
              <w:t> </w:t>
            </w:r>
          </w:p>
          <w:p w14:paraId="276D3D2E" w14:textId="77777777" w:rsidR="00056DFC" w:rsidRPr="00657550" w:rsidRDefault="00056DFC" w:rsidP="00204D49">
            <w:pPr>
              <w:rPr>
                <w:b/>
              </w:rPr>
            </w:pPr>
          </w:p>
        </w:tc>
      </w:tr>
      <w:tr w:rsidR="00056DFC" w:rsidRPr="00657550" w14:paraId="0B9E2F13" w14:textId="77777777" w:rsidTr="00613DE9">
        <w:trPr>
          <w:trHeight w:val="672"/>
        </w:trPr>
        <w:tc>
          <w:tcPr>
            <w:tcW w:w="2043" w:type="pct"/>
            <w:gridSpan w:val="2"/>
          </w:tcPr>
          <w:p w14:paraId="7BDA2EB4" w14:textId="77777777" w:rsidR="00056DFC" w:rsidRPr="00657550" w:rsidRDefault="00056DFC" w:rsidP="00204D49">
            <w:pPr>
              <w:rPr>
                <w:b/>
              </w:rPr>
            </w:pPr>
            <w:r w:rsidRPr="00657550">
              <w:rPr>
                <w:b/>
              </w:rPr>
              <w:t>Cost to support implementation of strategy:</w:t>
            </w:r>
          </w:p>
        </w:tc>
        <w:tc>
          <w:tcPr>
            <w:tcW w:w="2957" w:type="pct"/>
            <w:gridSpan w:val="3"/>
          </w:tcPr>
          <w:p w14:paraId="7C3EADCB" w14:textId="00FD48BE" w:rsidR="00056DFC" w:rsidRPr="00657550" w:rsidRDefault="004A66F6" w:rsidP="00204D49">
            <w:pPr>
              <w:rPr>
                <w:b/>
              </w:rPr>
            </w:pPr>
            <w:r>
              <w:rPr>
                <w:b/>
              </w:rPr>
              <w:t>N/A</w:t>
            </w:r>
          </w:p>
        </w:tc>
      </w:tr>
      <w:tr w:rsidR="00056DFC" w:rsidRPr="00657550" w14:paraId="35FF2E77" w14:textId="77777777" w:rsidTr="00613DE9">
        <w:trPr>
          <w:trHeight w:val="344"/>
        </w:trPr>
        <w:tc>
          <w:tcPr>
            <w:tcW w:w="5000" w:type="pct"/>
            <w:gridSpan w:val="5"/>
            <w:shd w:val="clear" w:color="auto" w:fill="D5DCE4" w:themeFill="text2" w:themeFillTint="33"/>
          </w:tcPr>
          <w:p w14:paraId="4E8095C9" w14:textId="77777777" w:rsidR="00056DFC" w:rsidRPr="009B508A" w:rsidRDefault="00056DFC" w:rsidP="009B508A">
            <w:pPr>
              <w:jc w:val="center"/>
              <w:rPr>
                <w:b/>
              </w:rPr>
            </w:pPr>
            <w:r w:rsidRPr="009B508A">
              <w:rPr>
                <w:b/>
              </w:rPr>
              <w:t>Indicators of Success</w:t>
            </w:r>
          </w:p>
        </w:tc>
      </w:tr>
      <w:tr w:rsidR="00056DFC" w:rsidRPr="00657550" w14:paraId="2D55B935" w14:textId="77777777" w:rsidTr="00613DE9">
        <w:trPr>
          <w:trHeight w:val="282"/>
        </w:trPr>
        <w:tc>
          <w:tcPr>
            <w:tcW w:w="1040" w:type="pct"/>
          </w:tcPr>
          <w:p w14:paraId="19A65B08" w14:textId="77777777" w:rsidR="00056DFC" w:rsidRDefault="00056DFC" w:rsidP="00166382">
            <w:pPr>
              <w:jc w:val="center"/>
              <w:rPr>
                <w:b/>
              </w:rPr>
            </w:pPr>
          </w:p>
        </w:tc>
        <w:tc>
          <w:tcPr>
            <w:tcW w:w="1004" w:type="pct"/>
          </w:tcPr>
          <w:p w14:paraId="1DFF068B" w14:textId="77777777" w:rsidR="00056DFC" w:rsidRPr="00657550" w:rsidRDefault="00056DFC" w:rsidP="00166382">
            <w:pPr>
              <w:jc w:val="center"/>
              <w:rPr>
                <w:b/>
              </w:rPr>
            </w:pPr>
            <w:r>
              <w:rPr>
                <w:b/>
              </w:rPr>
              <w:t>August</w:t>
            </w:r>
          </w:p>
        </w:tc>
        <w:tc>
          <w:tcPr>
            <w:tcW w:w="977" w:type="pct"/>
          </w:tcPr>
          <w:p w14:paraId="5BAAC4A8" w14:textId="77777777" w:rsidR="00056DFC" w:rsidRPr="00657550" w:rsidRDefault="00056DFC" w:rsidP="00166382">
            <w:pPr>
              <w:jc w:val="center"/>
              <w:rPr>
                <w:b/>
              </w:rPr>
            </w:pPr>
            <w:r w:rsidRPr="00705535">
              <w:rPr>
                <w:b/>
              </w:rPr>
              <w:t>December</w:t>
            </w:r>
          </w:p>
        </w:tc>
        <w:tc>
          <w:tcPr>
            <w:tcW w:w="1004" w:type="pct"/>
          </w:tcPr>
          <w:p w14:paraId="414749C8" w14:textId="77777777" w:rsidR="00056DFC" w:rsidRPr="00657550" w:rsidRDefault="00056DFC" w:rsidP="00166382">
            <w:pPr>
              <w:jc w:val="center"/>
              <w:rPr>
                <w:b/>
              </w:rPr>
            </w:pPr>
            <w:r w:rsidRPr="00657550">
              <w:rPr>
                <w:b/>
              </w:rPr>
              <w:t>February/March</w:t>
            </w:r>
          </w:p>
        </w:tc>
        <w:tc>
          <w:tcPr>
            <w:tcW w:w="976" w:type="pct"/>
          </w:tcPr>
          <w:p w14:paraId="66E654F2" w14:textId="77777777" w:rsidR="00056DFC" w:rsidRPr="00657550" w:rsidRDefault="00056DFC" w:rsidP="00166382">
            <w:pPr>
              <w:jc w:val="center"/>
              <w:rPr>
                <w:b/>
              </w:rPr>
            </w:pPr>
            <w:r>
              <w:rPr>
                <w:b/>
              </w:rPr>
              <w:t>May</w:t>
            </w:r>
          </w:p>
        </w:tc>
      </w:tr>
      <w:tr w:rsidR="00056DFC" w:rsidRPr="00657550" w14:paraId="6C86FE54" w14:textId="77777777" w:rsidTr="00613DE9">
        <w:trPr>
          <w:trHeight w:val="929"/>
        </w:trPr>
        <w:tc>
          <w:tcPr>
            <w:tcW w:w="1040" w:type="pct"/>
          </w:tcPr>
          <w:p w14:paraId="4CAEF24E" w14:textId="77777777" w:rsidR="00056DFC" w:rsidRPr="00056DFC" w:rsidRDefault="00056DFC" w:rsidP="00204D49">
            <w:pPr>
              <w:rPr>
                <w:b/>
              </w:rPr>
            </w:pPr>
            <w:r w:rsidRPr="00056DFC">
              <w:rPr>
                <w:b/>
              </w:rPr>
              <w:t xml:space="preserve">Students </w:t>
            </w:r>
          </w:p>
        </w:tc>
        <w:tc>
          <w:tcPr>
            <w:tcW w:w="1004" w:type="pct"/>
          </w:tcPr>
          <w:p w14:paraId="6E92822F" w14:textId="08988171" w:rsidR="00056DFC" w:rsidRPr="00657550" w:rsidRDefault="004A66F6" w:rsidP="00204D49">
            <w:r>
              <w:t>All students will take STAR reading assessment to gain baseline</w:t>
            </w:r>
          </w:p>
        </w:tc>
        <w:tc>
          <w:tcPr>
            <w:tcW w:w="977" w:type="pct"/>
          </w:tcPr>
          <w:p w14:paraId="05993BD7" w14:textId="7E78FDBF" w:rsidR="00056DFC" w:rsidRPr="00657550" w:rsidRDefault="004A66F6" w:rsidP="00204D49">
            <w:r>
              <w:t>All students show at least 5 months growth at mid-year STAR reading assessment</w:t>
            </w:r>
          </w:p>
        </w:tc>
        <w:tc>
          <w:tcPr>
            <w:tcW w:w="1004" w:type="pct"/>
          </w:tcPr>
          <w:p w14:paraId="629956D5" w14:textId="2DA63E6A" w:rsidR="00056DFC" w:rsidRPr="00657550" w:rsidRDefault="004A66F6" w:rsidP="00204D49">
            <w:r>
              <w:t xml:space="preserve">Students continue to show growth in progress monitoring </w:t>
            </w:r>
          </w:p>
        </w:tc>
        <w:tc>
          <w:tcPr>
            <w:tcW w:w="976" w:type="pct"/>
          </w:tcPr>
          <w:p w14:paraId="2FA51E45" w14:textId="3D341665" w:rsidR="00056DFC" w:rsidRPr="00657550" w:rsidRDefault="004A66F6" w:rsidP="00204D49">
            <w:r>
              <w:t>All students show at least 1 year growth on end of year STAR assessment</w:t>
            </w:r>
          </w:p>
        </w:tc>
      </w:tr>
      <w:tr w:rsidR="00056DFC" w:rsidRPr="00657550" w14:paraId="28D440FB" w14:textId="77777777" w:rsidTr="00613DE9">
        <w:trPr>
          <w:trHeight w:val="929"/>
        </w:trPr>
        <w:tc>
          <w:tcPr>
            <w:tcW w:w="1040" w:type="pct"/>
          </w:tcPr>
          <w:p w14:paraId="11D7BE60" w14:textId="77777777" w:rsidR="00056DFC" w:rsidRPr="00056DFC" w:rsidRDefault="00056DFC" w:rsidP="00204D49">
            <w:pPr>
              <w:rPr>
                <w:b/>
              </w:rPr>
            </w:pPr>
            <w:r w:rsidRPr="00056DFC">
              <w:rPr>
                <w:b/>
              </w:rPr>
              <w:t xml:space="preserve">Teachers </w:t>
            </w:r>
          </w:p>
        </w:tc>
        <w:tc>
          <w:tcPr>
            <w:tcW w:w="1004" w:type="pct"/>
          </w:tcPr>
          <w:p w14:paraId="0F35DE65" w14:textId="77777777" w:rsidR="00056DFC" w:rsidRDefault="004A66F6" w:rsidP="00204D49">
            <w:r>
              <w:t>All classroom teachers and special education teachers will receive guided reading PD and curriculum PD from the district and school site</w:t>
            </w:r>
          </w:p>
          <w:p w14:paraId="7AAECD92" w14:textId="77777777" w:rsidR="004A66F6" w:rsidRDefault="004A66F6" w:rsidP="00204D49">
            <w:r>
              <w:t>Leaders create walkthrough calendar and roll-out calendar for staff and distribute</w:t>
            </w:r>
          </w:p>
          <w:p w14:paraId="1CAF250B" w14:textId="284C6C4E" w:rsidR="004A66F6" w:rsidRPr="00657550" w:rsidRDefault="004A66F6" w:rsidP="00204D49">
            <w:r>
              <w:t>All teachers test their own students in STAR reading</w:t>
            </w:r>
          </w:p>
        </w:tc>
        <w:tc>
          <w:tcPr>
            <w:tcW w:w="977" w:type="pct"/>
          </w:tcPr>
          <w:p w14:paraId="3DE9CCB4" w14:textId="77777777" w:rsidR="00056DFC" w:rsidRDefault="004A66F6" w:rsidP="00204D49">
            <w:r>
              <w:t>Leaders continue classroom walkthroughs for guided reading and curriculum</w:t>
            </w:r>
          </w:p>
          <w:p w14:paraId="07B119FE" w14:textId="77777777" w:rsidR="004A66F6" w:rsidRDefault="004A66F6" w:rsidP="00204D49">
            <w:r>
              <w:t>PLCs are conducted weekly for ELA curriculum adoption</w:t>
            </w:r>
          </w:p>
          <w:p w14:paraId="5FD55050" w14:textId="77777777" w:rsidR="004A66F6" w:rsidRDefault="004A66F6" w:rsidP="00204D49">
            <w:r>
              <w:t>Teachers conduct monthly STAR reading progress monitoring</w:t>
            </w:r>
          </w:p>
          <w:p w14:paraId="062CEB5F" w14:textId="3A8BD6A5" w:rsidR="004A66F6" w:rsidRPr="00657550" w:rsidRDefault="004A66F6" w:rsidP="00204D49">
            <w:r>
              <w:t>Teachers analyze data and plan for guided reading group changes</w:t>
            </w:r>
          </w:p>
        </w:tc>
        <w:tc>
          <w:tcPr>
            <w:tcW w:w="1004" w:type="pct"/>
          </w:tcPr>
          <w:p w14:paraId="4E520CDA" w14:textId="77777777" w:rsidR="004A66F6" w:rsidRDefault="004A66F6" w:rsidP="004A66F6">
            <w:r>
              <w:t>Leaders continue classroom walkthroughs for guided reading and curriculum</w:t>
            </w:r>
          </w:p>
          <w:p w14:paraId="3CC3D3FF" w14:textId="77777777" w:rsidR="004A66F6" w:rsidRDefault="004A66F6" w:rsidP="004A66F6">
            <w:r>
              <w:t>PLCs are conducted weekly for ELA curriculum adoption</w:t>
            </w:r>
          </w:p>
          <w:p w14:paraId="3FA8BE72" w14:textId="77777777" w:rsidR="004A66F6" w:rsidRDefault="004A66F6" w:rsidP="004A66F6">
            <w:r>
              <w:t>Teachers conduct monthly STAR reading progress monitoring</w:t>
            </w:r>
          </w:p>
          <w:p w14:paraId="044E3CDC" w14:textId="479EE8F7" w:rsidR="00056DFC" w:rsidRPr="00657550" w:rsidRDefault="004A66F6" w:rsidP="004A66F6">
            <w:r>
              <w:t>Teachers analyze data and plan for guided reading group changes</w:t>
            </w:r>
          </w:p>
        </w:tc>
        <w:tc>
          <w:tcPr>
            <w:tcW w:w="976" w:type="pct"/>
          </w:tcPr>
          <w:p w14:paraId="488170E1" w14:textId="28E9DCA8" w:rsidR="00056DFC" w:rsidRPr="00657550" w:rsidRDefault="004A66F6" w:rsidP="00204D49">
            <w:r>
              <w:t>Teachers and leaders work together to analyze data and create plan for summer school students as well as reading interventions for students in 2022-2023 school year</w:t>
            </w:r>
          </w:p>
        </w:tc>
      </w:tr>
    </w:tbl>
    <w:p w14:paraId="71CD9D78" w14:textId="77777777" w:rsidR="0038081F" w:rsidRPr="00657550" w:rsidRDefault="0038081F" w:rsidP="0038081F"/>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5827A1F1" w14:textId="77777777" w:rsidTr="007F0DD4">
        <w:trPr>
          <w:trHeight w:val="507"/>
        </w:trPr>
        <w:tc>
          <w:tcPr>
            <w:tcW w:w="13500" w:type="dxa"/>
            <w:gridSpan w:val="5"/>
            <w:shd w:val="clear" w:color="auto" w:fill="D5DCE4" w:themeFill="text2" w:themeFillTint="33"/>
            <w:vAlign w:val="center"/>
          </w:tcPr>
          <w:p w14:paraId="781EFEF3" w14:textId="77777777" w:rsidR="00E62DC9" w:rsidRPr="00657550" w:rsidRDefault="00E62DC9" w:rsidP="00581015">
            <w:pPr>
              <w:jc w:val="center"/>
            </w:pPr>
            <w:r w:rsidRPr="007F0DD4">
              <w:rPr>
                <w:b/>
              </w:rPr>
              <w:t xml:space="preserve">Goal #3 - </w:t>
            </w:r>
            <w:r w:rsidR="00301812" w:rsidRPr="007F0DD4">
              <w:rPr>
                <w:b/>
              </w:rPr>
              <w:t>C</w:t>
            </w:r>
            <w:r w:rsidR="00301812">
              <w:rPr>
                <w:b/>
              </w:rPr>
              <w:t>heck</w:t>
            </w:r>
            <w:r w:rsidRPr="007F0DD4">
              <w:rPr>
                <w:b/>
              </w:rPr>
              <w:t xml:space="preserve"> the appropriate Transformation 3.0 </w:t>
            </w:r>
            <w:r w:rsidR="00581015">
              <w:rPr>
                <w:b/>
              </w:rPr>
              <w:t>P</w:t>
            </w:r>
            <w:r w:rsidRPr="007F0DD4">
              <w:rPr>
                <w:b/>
              </w:rPr>
              <w:t>illar this goal falls under:</w:t>
            </w:r>
          </w:p>
        </w:tc>
      </w:tr>
      <w:tr w:rsidR="00650E79" w:rsidRPr="00657550" w14:paraId="75B54F29" w14:textId="77777777" w:rsidTr="00914D8D">
        <w:trPr>
          <w:trHeight w:val="530"/>
        </w:trPr>
        <w:tc>
          <w:tcPr>
            <w:tcW w:w="2825" w:type="dxa"/>
            <w:shd w:val="clear" w:color="auto" w:fill="D5DCE4" w:themeFill="text2" w:themeFillTint="33"/>
          </w:tcPr>
          <w:p w14:paraId="037C8986"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1:</w:t>
            </w:r>
          </w:p>
          <w:p w14:paraId="5BB48D87" w14:textId="77777777" w:rsidR="00650E79" w:rsidRPr="00657550" w:rsidRDefault="00650E79" w:rsidP="00650E79">
            <w:pPr>
              <w:jc w:val="center"/>
              <w:rPr>
                <w:b/>
                <w:bCs/>
                <w:color w:val="000000"/>
              </w:rPr>
            </w:pPr>
            <w:r w:rsidRPr="00657550">
              <w:rPr>
                <w:b/>
                <w:bCs/>
                <w:color w:val="000000"/>
              </w:rPr>
              <w:t>The District creates a system of excellent schools</w:t>
            </w:r>
          </w:p>
          <w:p w14:paraId="38A6688F" w14:textId="77777777" w:rsidR="00650E79" w:rsidRPr="00657550" w:rsidRDefault="00650E79" w:rsidP="00650E79">
            <w:pPr>
              <w:jc w:val="center"/>
              <w:rPr>
                <w:noProof/>
              </w:rPr>
            </w:pPr>
          </w:p>
        </w:tc>
        <w:tc>
          <w:tcPr>
            <w:tcW w:w="2646" w:type="dxa"/>
            <w:shd w:val="clear" w:color="auto" w:fill="D5DCE4" w:themeFill="text2" w:themeFillTint="33"/>
          </w:tcPr>
          <w:p w14:paraId="6305FABB"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2:</w:t>
            </w:r>
          </w:p>
          <w:p w14:paraId="7770CE64" w14:textId="77777777" w:rsidR="00650E79" w:rsidRPr="00657550" w:rsidRDefault="00650E79" w:rsidP="00650E79">
            <w:pPr>
              <w:jc w:val="center"/>
              <w:rPr>
                <w:noProof/>
              </w:rPr>
            </w:pPr>
            <w:r w:rsidRPr="00657550">
              <w:rPr>
                <w:b/>
                <w:bCs/>
                <w:color w:val="000000"/>
              </w:rPr>
              <w:t>The District advances fairness and equity across its system</w:t>
            </w:r>
          </w:p>
        </w:tc>
        <w:tc>
          <w:tcPr>
            <w:tcW w:w="2643" w:type="dxa"/>
            <w:shd w:val="clear" w:color="auto" w:fill="D5DCE4" w:themeFill="text2" w:themeFillTint="33"/>
          </w:tcPr>
          <w:p w14:paraId="3DAAD933"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3:</w:t>
            </w:r>
          </w:p>
          <w:p w14:paraId="5E5B5191" w14:textId="77777777" w:rsidR="00650E79" w:rsidRPr="00657550" w:rsidRDefault="00650E79" w:rsidP="00650E79">
            <w:pPr>
              <w:jc w:val="center"/>
              <w:rPr>
                <w:noProof/>
              </w:rPr>
            </w:pPr>
            <w:r w:rsidRPr="00657550">
              <w:rPr>
                <w:b/>
                <w:bCs/>
                <w:color w:val="000000"/>
              </w:rPr>
              <w:t>The District cultivates teachers and leaders who foster effective, culturally responsive learning environments</w:t>
            </w:r>
          </w:p>
        </w:tc>
        <w:tc>
          <w:tcPr>
            <w:tcW w:w="2635" w:type="dxa"/>
            <w:shd w:val="clear" w:color="auto" w:fill="D5DCE4" w:themeFill="text2" w:themeFillTint="33"/>
          </w:tcPr>
          <w:p w14:paraId="705511EC"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4:</w:t>
            </w:r>
          </w:p>
          <w:p w14:paraId="0A9D7A4E" w14:textId="77777777" w:rsidR="00650E79" w:rsidRPr="00657550" w:rsidRDefault="00650E79" w:rsidP="00650E79">
            <w:pPr>
              <w:jc w:val="center"/>
              <w:rPr>
                <w:noProof/>
              </w:rPr>
            </w:pPr>
            <w:r w:rsidRPr="00657550">
              <w:rPr>
                <w:b/>
                <w:bCs/>
                <w:color w:val="000000"/>
              </w:rPr>
              <w:t>All students learn to read and succeed</w:t>
            </w:r>
          </w:p>
        </w:tc>
        <w:tc>
          <w:tcPr>
            <w:tcW w:w="2751" w:type="dxa"/>
            <w:shd w:val="clear" w:color="auto" w:fill="D5DCE4" w:themeFill="text2" w:themeFillTint="33"/>
          </w:tcPr>
          <w:p w14:paraId="5669C7A5" w14:textId="77777777" w:rsidR="00650E79" w:rsidRPr="00650E79" w:rsidRDefault="00650E79" w:rsidP="00650E79">
            <w:pPr>
              <w:pStyle w:val="ListParagraph"/>
              <w:numPr>
                <w:ilvl w:val="0"/>
                <w:numId w:val="11"/>
              </w:numPr>
              <w:jc w:val="center"/>
              <w:rPr>
                <w:b/>
                <w:bCs/>
                <w:color w:val="000000"/>
              </w:rPr>
            </w:pPr>
            <w:r w:rsidRPr="00650E79">
              <w:rPr>
                <w:b/>
                <w:bCs/>
                <w:color w:val="000000"/>
              </w:rPr>
              <w:t>Pillar 5:</w:t>
            </w:r>
          </w:p>
          <w:p w14:paraId="331CDF75" w14:textId="77777777" w:rsidR="00650E79" w:rsidRPr="00657550" w:rsidRDefault="00650E79" w:rsidP="00650E79">
            <w:pPr>
              <w:jc w:val="center"/>
              <w:rPr>
                <w:noProof/>
              </w:rPr>
            </w:pPr>
            <w:r w:rsidRPr="00657550">
              <w:rPr>
                <w:b/>
                <w:bCs/>
                <w:color w:val="000000"/>
              </w:rPr>
              <w:t>Community partnerships and resources support the District’s Transformation</w:t>
            </w:r>
            <w:r>
              <w:rPr>
                <w:b/>
                <w:bCs/>
                <w:color w:val="000000"/>
              </w:rPr>
              <w:t xml:space="preserve"> 3.0</w:t>
            </w:r>
            <w:r w:rsidRPr="00657550">
              <w:rPr>
                <w:b/>
                <w:bCs/>
                <w:color w:val="000000"/>
              </w:rPr>
              <w:t xml:space="preserve"> Plan</w:t>
            </w:r>
          </w:p>
        </w:tc>
      </w:tr>
      <w:tr w:rsidR="0038081F" w:rsidRPr="00657550" w14:paraId="0050A77C" w14:textId="77777777" w:rsidTr="00905601">
        <w:trPr>
          <w:trHeight w:val="278"/>
        </w:trPr>
        <w:tc>
          <w:tcPr>
            <w:tcW w:w="13500" w:type="dxa"/>
            <w:gridSpan w:val="5"/>
            <w:shd w:val="clear" w:color="auto" w:fill="D5DCE4" w:themeFill="text2" w:themeFillTint="33"/>
          </w:tcPr>
          <w:p w14:paraId="47AAD8EC" w14:textId="77777777" w:rsidR="00C1642D" w:rsidRPr="00657550" w:rsidRDefault="0038081F" w:rsidP="00905601">
            <w:pPr>
              <w:tabs>
                <w:tab w:val="left" w:pos="7080"/>
              </w:tabs>
              <w:rPr>
                <w:b/>
              </w:rPr>
            </w:pPr>
            <w:r w:rsidRPr="00657550">
              <w:rPr>
                <w:b/>
              </w:rPr>
              <w:t>SMART (Specific, Measurable, Achievable</w:t>
            </w:r>
            <w:r w:rsidR="006E710A">
              <w:rPr>
                <w:b/>
              </w:rPr>
              <w:t>, Relevant and Timely) Goal #3: M</w:t>
            </w:r>
            <w:r w:rsidR="00905601">
              <w:rPr>
                <w:b/>
              </w:rPr>
              <w:t>athematics</w:t>
            </w:r>
          </w:p>
        </w:tc>
      </w:tr>
      <w:tr w:rsidR="0038081F" w:rsidRPr="00657550" w14:paraId="6941849D" w14:textId="77777777" w:rsidTr="00471A1A">
        <w:trPr>
          <w:trHeight w:val="1367"/>
        </w:trPr>
        <w:tc>
          <w:tcPr>
            <w:tcW w:w="13500" w:type="dxa"/>
            <w:gridSpan w:val="5"/>
          </w:tcPr>
          <w:p w14:paraId="3135FA0B" w14:textId="77777777" w:rsidR="0038081F" w:rsidRPr="00657550" w:rsidRDefault="0038081F" w:rsidP="00204D49"/>
          <w:p w14:paraId="7EC64219" w14:textId="6BA591F2" w:rsidR="0038081F" w:rsidRPr="00657550" w:rsidRDefault="00371375" w:rsidP="00204D49">
            <w:r>
              <w:rPr>
                <w:rStyle w:val="normaltextrun"/>
                <w:color w:val="000000"/>
                <w:sz w:val="22"/>
                <w:szCs w:val="22"/>
                <w:shd w:val="clear" w:color="auto" w:fill="FFFFFF"/>
              </w:rPr>
              <w:t>Patrick Henry students will show a minimum of 1 year growth on STAR M</w:t>
            </w:r>
            <w:r>
              <w:rPr>
                <w:rStyle w:val="normaltextrun"/>
                <w:color w:val="000000"/>
                <w:shd w:val="clear" w:color="auto" w:fill="FFFFFF"/>
              </w:rPr>
              <w:t>ath</w:t>
            </w:r>
            <w:r>
              <w:rPr>
                <w:rStyle w:val="normaltextrun"/>
                <w:color w:val="000000"/>
                <w:sz w:val="22"/>
                <w:szCs w:val="22"/>
                <w:shd w:val="clear" w:color="auto" w:fill="FFFFFF"/>
              </w:rPr>
              <w:t xml:space="preserve"> assessment.</w:t>
            </w:r>
          </w:p>
          <w:p w14:paraId="16E2B9F6" w14:textId="77777777" w:rsidR="0038081F" w:rsidRPr="00657550" w:rsidRDefault="0038081F" w:rsidP="00204D49"/>
          <w:p w14:paraId="1304D608" w14:textId="77777777" w:rsidR="0038081F" w:rsidRPr="00657550" w:rsidRDefault="0038081F" w:rsidP="00204D49"/>
          <w:p w14:paraId="3B93A535" w14:textId="77777777" w:rsidR="0038081F" w:rsidRPr="00657550" w:rsidRDefault="0038081F" w:rsidP="00204D49"/>
          <w:p w14:paraId="2A35B3DA" w14:textId="77777777" w:rsidR="0038081F" w:rsidRPr="00657550" w:rsidRDefault="0038081F" w:rsidP="00204D49"/>
        </w:tc>
      </w:tr>
      <w:tr w:rsidR="00B57BF8" w:rsidRPr="00657550" w14:paraId="612A31C3" w14:textId="77777777" w:rsidTr="00914D8D">
        <w:trPr>
          <w:trHeight w:val="255"/>
        </w:trPr>
        <w:tc>
          <w:tcPr>
            <w:tcW w:w="13500" w:type="dxa"/>
            <w:gridSpan w:val="5"/>
            <w:shd w:val="clear" w:color="auto" w:fill="D5DCE4" w:themeFill="text2" w:themeFillTint="33"/>
          </w:tcPr>
          <w:p w14:paraId="118973BF" w14:textId="77777777" w:rsidR="00B57BF8" w:rsidRPr="00657550" w:rsidRDefault="004E6DDC" w:rsidP="00204D49">
            <w:pPr>
              <w:rPr>
                <w:b/>
              </w:rPr>
            </w:pPr>
            <w:r w:rsidRPr="00657550">
              <w:rPr>
                <w:b/>
              </w:rPr>
              <w:t xml:space="preserve">Mathematics Plan: </w:t>
            </w:r>
          </w:p>
        </w:tc>
      </w:tr>
      <w:tr w:rsidR="00B57BF8" w:rsidRPr="00657550" w14:paraId="3B9BF784" w14:textId="77777777" w:rsidTr="00EF684D">
        <w:trPr>
          <w:trHeight w:val="836"/>
        </w:trPr>
        <w:tc>
          <w:tcPr>
            <w:tcW w:w="13500" w:type="dxa"/>
            <w:gridSpan w:val="5"/>
          </w:tcPr>
          <w:p w14:paraId="2AC3FBB4" w14:textId="77777777" w:rsidR="00B57BF8" w:rsidRPr="00EF684D" w:rsidRDefault="00B57BF8" w:rsidP="00EF684D">
            <w:pPr>
              <w:rPr>
                <w:i/>
              </w:rPr>
            </w:pPr>
            <w:r w:rsidRPr="00657550">
              <w:t xml:space="preserve">Based on your needs assessment and </w:t>
            </w:r>
            <w:r w:rsidR="00D4414F" w:rsidRPr="00657550">
              <w:t>Mathematics</w:t>
            </w:r>
            <w:r w:rsidR="00650E79">
              <w:t xml:space="preserve"> data, what are </w:t>
            </w:r>
            <w:r w:rsidR="00650E79" w:rsidRPr="00705535">
              <w:t>your two</w:t>
            </w:r>
            <w:r w:rsidR="00650E79">
              <w:t xml:space="preserve"> mathematics</w:t>
            </w:r>
            <w:r w:rsidRPr="00657550">
              <w:t xml:space="preserve"> priorities? The areas you choose should be intentional and be the key levers that allow you to drive toward achieving your </w:t>
            </w:r>
            <w:r w:rsidR="00D4414F" w:rsidRPr="00657550">
              <w:t>Mathematics</w:t>
            </w:r>
            <w:r w:rsidRPr="00657550">
              <w:t xml:space="preserve"> SMART Goal. </w:t>
            </w:r>
            <w:r w:rsidR="00532DEA" w:rsidRPr="00532DEA">
              <w:rPr>
                <w:i/>
                <w:highlight w:val="yellow"/>
              </w:rPr>
              <w:t xml:space="preserve">Please </w:t>
            </w:r>
            <w:r w:rsidR="00532DEA">
              <w:rPr>
                <w:i/>
                <w:highlight w:val="yellow"/>
              </w:rPr>
              <w:t>identify</w:t>
            </w:r>
            <w:r w:rsidR="00705535">
              <w:rPr>
                <w:i/>
                <w:highlight w:val="yellow"/>
              </w:rPr>
              <w:t xml:space="preserve"> two </w:t>
            </w:r>
            <w:r w:rsidR="00532DEA" w:rsidRPr="00532DEA">
              <w:rPr>
                <w:i/>
                <w:highlight w:val="yellow"/>
              </w:rPr>
              <w:t>areas of focus that most align with this goal.</w:t>
            </w:r>
          </w:p>
        </w:tc>
      </w:tr>
      <w:tr w:rsidR="00B57BF8" w:rsidRPr="00657550" w14:paraId="08A7B5D6" w14:textId="77777777" w:rsidTr="00914D8D">
        <w:trPr>
          <w:trHeight w:val="255"/>
        </w:trPr>
        <w:tc>
          <w:tcPr>
            <w:tcW w:w="13500" w:type="dxa"/>
            <w:gridSpan w:val="5"/>
            <w:shd w:val="clear" w:color="auto" w:fill="D5DCE4" w:themeFill="text2" w:themeFillTint="33"/>
          </w:tcPr>
          <w:p w14:paraId="69735599" w14:textId="77777777" w:rsidR="00B57BF8" w:rsidRPr="00657550" w:rsidRDefault="00B57BF8" w:rsidP="00204D49">
            <w:pPr>
              <w:rPr>
                <w:b/>
              </w:rPr>
            </w:pPr>
            <w:r w:rsidRPr="00657550">
              <w:rPr>
                <w:b/>
              </w:rPr>
              <w:t xml:space="preserve">Priorities: </w:t>
            </w:r>
          </w:p>
        </w:tc>
      </w:tr>
      <w:tr w:rsidR="00B57BF8" w:rsidRPr="00657550" w14:paraId="2C67FA02" w14:textId="77777777" w:rsidTr="008823F5">
        <w:trPr>
          <w:trHeight w:val="512"/>
        </w:trPr>
        <w:tc>
          <w:tcPr>
            <w:tcW w:w="13500" w:type="dxa"/>
            <w:gridSpan w:val="5"/>
          </w:tcPr>
          <w:p w14:paraId="24F791C2" w14:textId="3526B751" w:rsidR="00B57BF8" w:rsidRPr="00657550" w:rsidRDefault="00B57BF8" w:rsidP="00204D49">
            <w:r w:rsidRPr="00657550">
              <w:t>1.</w:t>
            </w:r>
            <w:r w:rsidR="00371375">
              <w:t xml:space="preserve"> Teacher PD on aggressive monitoring</w:t>
            </w:r>
          </w:p>
          <w:p w14:paraId="489F9019" w14:textId="37EB3F72" w:rsidR="00B57BF8" w:rsidRPr="00657550" w:rsidRDefault="00EF684D" w:rsidP="00204D49">
            <w:r>
              <w:t>2.</w:t>
            </w:r>
            <w:r w:rsidR="00371375">
              <w:t xml:space="preserve"> Effective implementation of the current math curriculum with interventions added</w:t>
            </w:r>
          </w:p>
        </w:tc>
      </w:tr>
      <w:tr w:rsidR="00B57BF8" w:rsidRPr="00657550" w14:paraId="052AF93F" w14:textId="77777777" w:rsidTr="00914D8D">
        <w:trPr>
          <w:trHeight w:val="255"/>
        </w:trPr>
        <w:tc>
          <w:tcPr>
            <w:tcW w:w="13500" w:type="dxa"/>
            <w:gridSpan w:val="5"/>
          </w:tcPr>
          <w:p w14:paraId="2BEED9EC" w14:textId="77777777" w:rsidR="00B57BF8" w:rsidRPr="00657550" w:rsidRDefault="00B57BF8" w:rsidP="00204D49">
            <w:r w:rsidRPr="00657550">
              <w:rPr>
                <w:b/>
              </w:rPr>
              <w:t>Funding Source(s):</w:t>
            </w:r>
          </w:p>
        </w:tc>
      </w:tr>
    </w:tbl>
    <w:p w14:paraId="5CA89670" w14:textId="77777777" w:rsidR="0038081F" w:rsidRDefault="0038081F" w:rsidP="0038081F"/>
    <w:p w14:paraId="4AA03B80" w14:textId="77777777" w:rsidR="006E710A" w:rsidRDefault="006E710A" w:rsidP="0038081F"/>
    <w:p w14:paraId="00177E29" w14:textId="77777777" w:rsidR="00905601" w:rsidRDefault="00905601" w:rsidP="0038081F"/>
    <w:p w14:paraId="204FAA83" w14:textId="77777777" w:rsidR="009A5EC8" w:rsidRDefault="009A5EC8" w:rsidP="0038081F"/>
    <w:p w14:paraId="2B4D1F3C" w14:textId="77777777" w:rsidR="009A5EC8" w:rsidRDefault="009A5EC8" w:rsidP="0038081F"/>
    <w:p w14:paraId="48B41863" w14:textId="77777777" w:rsidR="00EF684D" w:rsidRPr="00657550" w:rsidRDefault="00EF684D" w:rsidP="0038081F"/>
    <w:tbl>
      <w:tblPr>
        <w:tblStyle w:val="TableGrid"/>
        <w:tblW w:w="5123" w:type="pct"/>
        <w:tblInd w:w="-162" w:type="dxa"/>
        <w:tblLook w:val="04A0" w:firstRow="1" w:lastRow="0" w:firstColumn="1" w:lastColumn="0" w:noHBand="0" w:noVBand="1"/>
      </w:tblPr>
      <w:tblGrid>
        <w:gridCol w:w="3185"/>
        <w:gridCol w:w="10084"/>
      </w:tblGrid>
      <w:tr w:rsidR="00B57BF8" w:rsidRPr="00657550" w14:paraId="2BE8B2B4" w14:textId="77777777" w:rsidTr="00471A1A">
        <w:trPr>
          <w:trHeight w:val="890"/>
        </w:trPr>
        <w:tc>
          <w:tcPr>
            <w:tcW w:w="1200" w:type="pct"/>
          </w:tcPr>
          <w:p w14:paraId="401874C4" w14:textId="77777777" w:rsidR="00B57BF8" w:rsidRPr="00657550" w:rsidRDefault="00B57BF8" w:rsidP="00204D49">
            <w:pPr>
              <w:rPr>
                <w:b/>
              </w:rPr>
            </w:pPr>
            <w:r w:rsidRPr="00657550">
              <w:rPr>
                <w:b/>
              </w:rPr>
              <w:t xml:space="preserve">Priority # 1 </w:t>
            </w:r>
          </w:p>
        </w:tc>
        <w:tc>
          <w:tcPr>
            <w:tcW w:w="3800" w:type="pct"/>
          </w:tcPr>
          <w:p w14:paraId="05446523" w14:textId="67570042" w:rsidR="00B57BF8" w:rsidRPr="00657550" w:rsidRDefault="00371375" w:rsidP="00204D49">
            <w:pPr>
              <w:rPr>
                <w:b/>
              </w:rPr>
            </w:pPr>
            <w:r>
              <w:rPr>
                <w:b/>
              </w:rPr>
              <w:t>Teacher PD on aggressive monitoring</w:t>
            </w:r>
          </w:p>
        </w:tc>
      </w:tr>
      <w:tr w:rsidR="00B57BF8" w:rsidRPr="00657550" w14:paraId="694E8D87" w14:textId="77777777" w:rsidTr="00471A1A">
        <w:trPr>
          <w:trHeight w:val="980"/>
        </w:trPr>
        <w:tc>
          <w:tcPr>
            <w:tcW w:w="1200" w:type="pct"/>
          </w:tcPr>
          <w:p w14:paraId="191C65B4" w14:textId="77777777" w:rsidR="00B57BF8" w:rsidRPr="00657550" w:rsidRDefault="00795993" w:rsidP="00204D49">
            <w:pPr>
              <w:rPr>
                <w:b/>
              </w:rPr>
            </w:pPr>
            <w:r w:rsidRPr="00657550">
              <w:rPr>
                <w:b/>
              </w:rPr>
              <w:t>Evidence</w:t>
            </w:r>
            <w:r w:rsidR="00B57BF8" w:rsidRPr="00657550">
              <w:rPr>
                <w:b/>
              </w:rPr>
              <w:t xml:space="preserve">-based strategy </w:t>
            </w:r>
          </w:p>
        </w:tc>
        <w:tc>
          <w:tcPr>
            <w:tcW w:w="3800" w:type="pct"/>
          </w:tcPr>
          <w:p w14:paraId="71767AB6" w14:textId="133DDF3B" w:rsidR="00B57BF8" w:rsidRPr="00657550" w:rsidRDefault="00371375" w:rsidP="00204D49">
            <w:pPr>
              <w:rPr>
                <w:b/>
              </w:rPr>
            </w:pPr>
            <w:r>
              <w:rPr>
                <w:b/>
              </w:rPr>
              <w:t>Provide job-embedded, ongoing PD on aggressive monitoring in mathematics using the current curriculum</w:t>
            </w:r>
          </w:p>
        </w:tc>
      </w:tr>
      <w:tr w:rsidR="00795993" w:rsidRPr="00657550" w14:paraId="42A591E5" w14:textId="77777777" w:rsidTr="00471A1A">
        <w:trPr>
          <w:trHeight w:val="710"/>
        </w:trPr>
        <w:tc>
          <w:tcPr>
            <w:tcW w:w="1200" w:type="pct"/>
          </w:tcPr>
          <w:p w14:paraId="0598662A" w14:textId="77777777" w:rsidR="00795993" w:rsidRPr="00657550" w:rsidRDefault="00795993" w:rsidP="00795993">
            <w:pPr>
              <w:rPr>
                <w:b/>
              </w:rPr>
            </w:pPr>
            <w:r w:rsidRPr="00657550">
              <w:rPr>
                <w:b/>
              </w:rPr>
              <w:t xml:space="preserve">Cost to support implementation of strategy: </w:t>
            </w:r>
          </w:p>
        </w:tc>
        <w:tc>
          <w:tcPr>
            <w:tcW w:w="3800" w:type="pct"/>
          </w:tcPr>
          <w:p w14:paraId="4293FEDF" w14:textId="25DD68E1" w:rsidR="00795993" w:rsidRPr="00657550" w:rsidRDefault="00371375" w:rsidP="00204D49">
            <w:pPr>
              <w:rPr>
                <w:b/>
              </w:rPr>
            </w:pPr>
            <w:r>
              <w:rPr>
                <w:b/>
              </w:rPr>
              <w:t>N/A</w:t>
            </w:r>
          </w:p>
        </w:tc>
      </w:tr>
    </w:tbl>
    <w:p w14:paraId="64DAD2B5" w14:textId="77777777" w:rsidR="00B57BF8" w:rsidRPr="00657550" w:rsidRDefault="00B57BF8" w:rsidP="00B57BF8"/>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14:paraId="724E2A07" w14:textId="77777777" w:rsidTr="00613DE9">
        <w:trPr>
          <w:trHeight w:val="899"/>
        </w:trPr>
        <w:tc>
          <w:tcPr>
            <w:tcW w:w="1914" w:type="pct"/>
            <w:gridSpan w:val="2"/>
          </w:tcPr>
          <w:p w14:paraId="39D265C3" w14:textId="77777777" w:rsidR="00056DFC" w:rsidRPr="00657550" w:rsidRDefault="00056DFC" w:rsidP="00204D49">
            <w:pPr>
              <w:rPr>
                <w:b/>
              </w:rPr>
            </w:pPr>
            <w:r w:rsidRPr="00657550">
              <w:rPr>
                <w:b/>
              </w:rPr>
              <w:t xml:space="preserve">Priority # 2 </w:t>
            </w:r>
          </w:p>
        </w:tc>
        <w:tc>
          <w:tcPr>
            <w:tcW w:w="3086" w:type="pct"/>
            <w:gridSpan w:val="3"/>
          </w:tcPr>
          <w:p w14:paraId="4BA7755C" w14:textId="4B29FF20" w:rsidR="00056DFC" w:rsidRPr="00613DE9" w:rsidRDefault="00371375" w:rsidP="00613DE9">
            <w:pPr>
              <w:tabs>
                <w:tab w:val="left" w:pos="7005"/>
              </w:tabs>
            </w:pPr>
            <w:r>
              <w:t>Effectively implement the current math curriculum with interventions added</w:t>
            </w:r>
            <w:r w:rsidR="00613DE9">
              <w:tab/>
            </w:r>
          </w:p>
        </w:tc>
      </w:tr>
      <w:tr w:rsidR="00056DFC" w:rsidRPr="00657550" w14:paraId="23384865" w14:textId="77777777" w:rsidTr="00613DE9">
        <w:trPr>
          <w:trHeight w:val="899"/>
        </w:trPr>
        <w:tc>
          <w:tcPr>
            <w:tcW w:w="1914" w:type="pct"/>
            <w:gridSpan w:val="2"/>
          </w:tcPr>
          <w:p w14:paraId="3BAF460E" w14:textId="77777777" w:rsidR="00056DFC" w:rsidRPr="00657550" w:rsidRDefault="00056DFC" w:rsidP="00204D49">
            <w:pPr>
              <w:rPr>
                <w:b/>
              </w:rPr>
            </w:pPr>
            <w:r w:rsidRPr="00657550">
              <w:rPr>
                <w:b/>
              </w:rPr>
              <w:t xml:space="preserve">Evidence-based strategy </w:t>
            </w:r>
          </w:p>
        </w:tc>
        <w:tc>
          <w:tcPr>
            <w:tcW w:w="3086" w:type="pct"/>
            <w:gridSpan w:val="3"/>
          </w:tcPr>
          <w:p w14:paraId="4E1F5622" w14:textId="04973E60" w:rsidR="00056DFC" w:rsidRPr="00657550" w:rsidRDefault="00371375" w:rsidP="00204D49">
            <w:pPr>
              <w:rPr>
                <w:b/>
              </w:rPr>
            </w:pPr>
            <w:r>
              <w:rPr>
                <w:b/>
              </w:rPr>
              <w:t>Provide job-embedded, ongoing PD on how to add interventions once aggressive monitoring has occurred</w:t>
            </w:r>
          </w:p>
        </w:tc>
      </w:tr>
      <w:tr w:rsidR="00056DFC" w:rsidRPr="00657550" w14:paraId="3AB26E97" w14:textId="77777777" w:rsidTr="00613DE9">
        <w:trPr>
          <w:trHeight w:val="323"/>
        </w:trPr>
        <w:tc>
          <w:tcPr>
            <w:tcW w:w="1914" w:type="pct"/>
            <w:gridSpan w:val="2"/>
          </w:tcPr>
          <w:p w14:paraId="413E0FB3" w14:textId="77777777" w:rsidR="00056DFC" w:rsidRDefault="00056DFC" w:rsidP="00204D49">
            <w:pPr>
              <w:rPr>
                <w:b/>
              </w:rPr>
            </w:pPr>
            <w:r w:rsidRPr="00657550">
              <w:rPr>
                <w:b/>
              </w:rPr>
              <w:t>Cost to support implementation of strategy:</w:t>
            </w:r>
          </w:p>
          <w:p w14:paraId="04ED2B09" w14:textId="77777777" w:rsidR="00056DFC" w:rsidRDefault="00056DFC" w:rsidP="00204D49">
            <w:pPr>
              <w:rPr>
                <w:b/>
              </w:rPr>
            </w:pPr>
          </w:p>
          <w:p w14:paraId="1998A60E" w14:textId="77777777" w:rsidR="00056DFC" w:rsidRDefault="00056DFC" w:rsidP="00204D49">
            <w:pPr>
              <w:rPr>
                <w:b/>
              </w:rPr>
            </w:pPr>
          </w:p>
          <w:p w14:paraId="102719E4" w14:textId="77777777" w:rsidR="00056DFC" w:rsidRDefault="00056DFC" w:rsidP="00204D49">
            <w:pPr>
              <w:rPr>
                <w:b/>
              </w:rPr>
            </w:pPr>
          </w:p>
          <w:p w14:paraId="4718F926" w14:textId="77777777" w:rsidR="00056DFC" w:rsidRPr="00657550" w:rsidRDefault="00056DFC" w:rsidP="00204D49">
            <w:pPr>
              <w:rPr>
                <w:b/>
              </w:rPr>
            </w:pPr>
          </w:p>
        </w:tc>
        <w:tc>
          <w:tcPr>
            <w:tcW w:w="3086" w:type="pct"/>
            <w:gridSpan w:val="3"/>
          </w:tcPr>
          <w:p w14:paraId="241AFEEC" w14:textId="07339545" w:rsidR="00056DFC" w:rsidRPr="00657550" w:rsidRDefault="00371375" w:rsidP="00204D49">
            <w:pPr>
              <w:rPr>
                <w:b/>
              </w:rPr>
            </w:pPr>
            <w:r>
              <w:rPr>
                <w:b/>
              </w:rPr>
              <w:t>N/A</w:t>
            </w:r>
          </w:p>
        </w:tc>
      </w:tr>
      <w:tr w:rsidR="00056DFC" w:rsidRPr="00657550" w14:paraId="1B58F229" w14:textId="77777777" w:rsidTr="00613DE9">
        <w:trPr>
          <w:trHeight w:val="350"/>
        </w:trPr>
        <w:tc>
          <w:tcPr>
            <w:tcW w:w="5000" w:type="pct"/>
            <w:gridSpan w:val="5"/>
            <w:shd w:val="clear" w:color="auto" w:fill="D5DCE4" w:themeFill="text2" w:themeFillTint="33"/>
          </w:tcPr>
          <w:p w14:paraId="6A495BF0" w14:textId="77777777" w:rsidR="00056DFC" w:rsidRPr="009B508A" w:rsidRDefault="00056DFC" w:rsidP="009B508A">
            <w:pPr>
              <w:jc w:val="center"/>
              <w:rPr>
                <w:b/>
              </w:rPr>
            </w:pPr>
            <w:r w:rsidRPr="009B508A">
              <w:rPr>
                <w:b/>
              </w:rPr>
              <w:t>Indicators of Success</w:t>
            </w:r>
          </w:p>
        </w:tc>
      </w:tr>
      <w:tr w:rsidR="00056DFC" w:rsidRPr="00657550" w14:paraId="3B541217" w14:textId="77777777" w:rsidTr="00613DE9">
        <w:trPr>
          <w:trHeight w:val="269"/>
        </w:trPr>
        <w:tc>
          <w:tcPr>
            <w:tcW w:w="975" w:type="pct"/>
          </w:tcPr>
          <w:p w14:paraId="3E4EDEEB" w14:textId="77777777" w:rsidR="00056DFC" w:rsidRDefault="00056DFC" w:rsidP="00166382">
            <w:pPr>
              <w:jc w:val="center"/>
              <w:rPr>
                <w:b/>
              </w:rPr>
            </w:pPr>
          </w:p>
        </w:tc>
        <w:tc>
          <w:tcPr>
            <w:tcW w:w="939" w:type="pct"/>
          </w:tcPr>
          <w:p w14:paraId="72CAB6E8" w14:textId="77777777" w:rsidR="00056DFC" w:rsidRPr="00657550" w:rsidRDefault="00056DFC" w:rsidP="00166382">
            <w:pPr>
              <w:jc w:val="center"/>
              <w:rPr>
                <w:b/>
              </w:rPr>
            </w:pPr>
            <w:r>
              <w:rPr>
                <w:b/>
              </w:rPr>
              <w:t>August</w:t>
            </w:r>
          </w:p>
        </w:tc>
        <w:tc>
          <w:tcPr>
            <w:tcW w:w="1040" w:type="pct"/>
          </w:tcPr>
          <w:p w14:paraId="65D7E4CE" w14:textId="77777777" w:rsidR="00056DFC" w:rsidRPr="00657550" w:rsidRDefault="00056DFC" w:rsidP="00166382">
            <w:pPr>
              <w:jc w:val="center"/>
              <w:rPr>
                <w:b/>
              </w:rPr>
            </w:pPr>
            <w:r w:rsidRPr="00705535">
              <w:rPr>
                <w:b/>
              </w:rPr>
              <w:t>December</w:t>
            </w:r>
          </w:p>
        </w:tc>
        <w:tc>
          <w:tcPr>
            <w:tcW w:w="1004" w:type="pct"/>
          </w:tcPr>
          <w:p w14:paraId="26719CDD" w14:textId="77777777" w:rsidR="00056DFC" w:rsidRPr="00657550" w:rsidRDefault="00056DFC" w:rsidP="00166382">
            <w:pPr>
              <w:jc w:val="center"/>
              <w:rPr>
                <w:b/>
              </w:rPr>
            </w:pPr>
            <w:r w:rsidRPr="00657550">
              <w:rPr>
                <w:b/>
              </w:rPr>
              <w:t>February/March</w:t>
            </w:r>
          </w:p>
        </w:tc>
        <w:tc>
          <w:tcPr>
            <w:tcW w:w="1042" w:type="pct"/>
          </w:tcPr>
          <w:p w14:paraId="6F9B7E95" w14:textId="77777777" w:rsidR="00056DFC" w:rsidRPr="00657550" w:rsidRDefault="00056DFC" w:rsidP="00166382">
            <w:pPr>
              <w:jc w:val="center"/>
              <w:rPr>
                <w:b/>
              </w:rPr>
            </w:pPr>
            <w:r>
              <w:rPr>
                <w:b/>
              </w:rPr>
              <w:t>May</w:t>
            </w:r>
          </w:p>
        </w:tc>
      </w:tr>
      <w:tr w:rsidR="00056DFC" w:rsidRPr="00657550" w14:paraId="0A59C682" w14:textId="77777777" w:rsidTr="00613DE9">
        <w:trPr>
          <w:trHeight w:val="926"/>
        </w:trPr>
        <w:tc>
          <w:tcPr>
            <w:tcW w:w="975" w:type="pct"/>
          </w:tcPr>
          <w:p w14:paraId="2346CEDB" w14:textId="77777777" w:rsidR="00056DFC" w:rsidRPr="00056DFC" w:rsidRDefault="00056DFC" w:rsidP="00204D49">
            <w:pPr>
              <w:rPr>
                <w:b/>
              </w:rPr>
            </w:pPr>
            <w:r w:rsidRPr="00056DFC">
              <w:rPr>
                <w:b/>
              </w:rPr>
              <w:t xml:space="preserve">Students </w:t>
            </w:r>
          </w:p>
        </w:tc>
        <w:tc>
          <w:tcPr>
            <w:tcW w:w="939" w:type="pct"/>
          </w:tcPr>
          <w:p w14:paraId="6E7A5A82" w14:textId="77777777" w:rsidR="00056DFC" w:rsidRPr="00657550" w:rsidRDefault="00056DFC" w:rsidP="00204D49"/>
        </w:tc>
        <w:tc>
          <w:tcPr>
            <w:tcW w:w="1040" w:type="pct"/>
          </w:tcPr>
          <w:p w14:paraId="66EF1AD8" w14:textId="77777777" w:rsidR="00056DFC" w:rsidRPr="00657550" w:rsidRDefault="00056DFC" w:rsidP="00204D49"/>
        </w:tc>
        <w:tc>
          <w:tcPr>
            <w:tcW w:w="1004" w:type="pct"/>
          </w:tcPr>
          <w:p w14:paraId="7DE5C6C7" w14:textId="77777777" w:rsidR="00056DFC" w:rsidRPr="00657550" w:rsidRDefault="00056DFC" w:rsidP="00204D49"/>
        </w:tc>
        <w:tc>
          <w:tcPr>
            <w:tcW w:w="1042" w:type="pct"/>
          </w:tcPr>
          <w:p w14:paraId="7307B939" w14:textId="77777777" w:rsidR="00056DFC" w:rsidRPr="00657550" w:rsidRDefault="00056DFC" w:rsidP="00204D49"/>
        </w:tc>
      </w:tr>
      <w:tr w:rsidR="00056DFC" w:rsidRPr="00657550" w14:paraId="12196680" w14:textId="77777777" w:rsidTr="00613DE9">
        <w:trPr>
          <w:trHeight w:val="926"/>
        </w:trPr>
        <w:tc>
          <w:tcPr>
            <w:tcW w:w="975" w:type="pct"/>
          </w:tcPr>
          <w:p w14:paraId="31211403" w14:textId="77777777" w:rsidR="00056DFC" w:rsidRPr="00056DFC" w:rsidRDefault="00056DFC" w:rsidP="00204D49">
            <w:pPr>
              <w:rPr>
                <w:b/>
              </w:rPr>
            </w:pPr>
            <w:r w:rsidRPr="00056DFC">
              <w:rPr>
                <w:b/>
              </w:rPr>
              <w:t xml:space="preserve">Teachers </w:t>
            </w:r>
          </w:p>
        </w:tc>
        <w:tc>
          <w:tcPr>
            <w:tcW w:w="939" w:type="pct"/>
          </w:tcPr>
          <w:p w14:paraId="5D098610" w14:textId="77777777" w:rsidR="00056DFC" w:rsidRPr="00657550" w:rsidRDefault="00056DFC" w:rsidP="00204D49"/>
        </w:tc>
        <w:tc>
          <w:tcPr>
            <w:tcW w:w="1040" w:type="pct"/>
          </w:tcPr>
          <w:p w14:paraId="5168FEE2" w14:textId="77777777" w:rsidR="00056DFC" w:rsidRPr="00657550" w:rsidRDefault="00056DFC" w:rsidP="00204D49"/>
        </w:tc>
        <w:tc>
          <w:tcPr>
            <w:tcW w:w="1004" w:type="pct"/>
          </w:tcPr>
          <w:p w14:paraId="44071398" w14:textId="77777777" w:rsidR="00056DFC" w:rsidRPr="00657550" w:rsidRDefault="00056DFC" w:rsidP="00204D49"/>
        </w:tc>
        <w:tc>
          <w:tcPr>
            <w:tcW w:w="1042" w:type="pct"/>
          </w:tcPr>
          <w:p w14:paraId="5E8792D9" w14:textId="77777777" w:rsidR="00056DFC" w:rsidRPr="00657550" w:rsidRDefault="00056DFC" w:rsidP="00204D49"/>
        </w:tc>
      </w:tr>
    </w:tbl>
    <w:p w14:paraId="737E03E7" w14:textId="77777777" w:rsidR="00B57BF8" w:rsidRPr="00657550" w:rsidRDefault="00B57BF8" w:rsidP="00B57BF8"/>
    <w:p w14:paraId="4468B917" w14:textId="77777777" w:rsidR="00204D49" w:rsidRPr="00657550" w:rsidRDefault="00204D49" w:rsidP="00204D49">
      <w:pPr>
        <w:tabs>
          <w:tab w:val="left" w:pos="5040"/>
        </w:tabs>
        <w:spacing w:after="200" w:line="276" w:lineRule="auto"/>
      </w:pPr>
    </w:p>
    <w:p w14:paraId="00919115" w14:textId="77777777" w:rsidR="00354DAC" w:rsidRPr="006968EC" w:rsidRDefault="00354DAC" w:rsidP="00354DAC">
      <w:pPr>
        <w:tabs>
          <w:tab w:val="left" w:pos="5040"/>
        </w:tabs>
        <w:spacing w:line="276" w:lineRule="auto"/>
        <w:rPr>
          <w:b/>
        </w:rPr>
      </w:pPr>
      <w:r w:rsidRPr="006968EC">
        <w:rPr>
          <w:b/>
        </w:rPr>
        <w:t>______________________________________________________</w:t>
      </w:r>
      <w:r w:rsidRPr="006968EC">
        <w:rPr>
          <w:b/>
        </w:rPr>
        <w:tab/>
        <w:t>______________________________________________________</w:t>
      </w:r>
      <w:r w:rsidRPr="006968EC">
        <w:rPr>
          <w:b/>
        </w:rPr>
        <w:tab/>
      </w:r>
    </w:p>
    <w:p w14:paraId="6B77916B" w14:textId="77777777" w:rsidR="00354DAC" w:rsidRPr="00657550" w:rsidRDefault="00354DAC" w:rsidP="00354DAC">
      <w:pPr>
        <w:spacing w:line="276" w:lineRule="auto"/>
        <w:rPr>
          <w:b/>
        </w:rPr>
      </w:pPr>
      <w:r w:rsidRPr="006968EC">
        <w:rPr>
          <w:b/>
        </w:rPr>
        <w:t>Principal</w:t>
      </w:r>
      <w:r w:rsidRPr="006968EC">
        <w:rPr>
          <w:b/>
        </w:rPr>
        <w:tab/>
      </w:r>
      <w:r w:rsidRPr="006968EC">
        <w:rPr>
          <w:b/>
        </w:rPr>
        <w:tab/>
        <w:t xml:space="preserve"> </w:t>
      </w:r>
      <w:r w:rsidRPr="006968EC">
        <w:rPr>
          <w:b/>
        </w:rPr>
        <w:tab/>
      </w:r>
      <w:r w:rsidRPr="006968EC">
        <w:rPr>
          <w:b/>
        </w:rPr>
        <w:tab/>
      </w:r>
      <w:r w:rsidRPr="006968EC">
        <w:rPr>
          <w:b/>
        </w:rPr>
        <w:tab/>
      </w:r>
      <w:r w:rsidRPr="006968EC">
        <w:rPr>
          <w:b/>
        </w:rPr>
        <w:tab/>
      </w:r>
      <w:r w:rsidRPr="006968EC">
        <w:rPr>
          <w:b/>
        </w:rPr>
        <w:tab/>
        <w:t xml:space="preserve">              Date</w:t>
      </w:r>
    </w:p>
    <w:p w14:paraId="651297F4" w14:textId="77777777" w:rsidR="00354DAC" w:rsidRDefault="00354DAC" w:rsidP="00204D49">
      <w:pPr>
        <w:tabs>
          <w:tab w:val="left" w:pos="5040"/>
        </w:tabs>
        <w:spacing w:line="276" w:lineRule="auto"/>
        <w:rPr>
          <w:b/>
        </w:rPr>
      </w:pPr>
    </w:p>
    <w:p w14:paraId="155C482E" w14:textId="77777777" w:rsidR="00354DAC" w:rsidRDefault="00354DAC" w:rsidP="00204D49">
      <w:pPr>
        <w:tabs>
          <w:tab w:val="left" w:pos="5040"/>
        </w:tabs>
        <w:spacing w:line="276" w:lineRule="auto"/>
        <w:rPr>
          <w:b/>
        </w:rPr>
      </w:pPr>
    </w:p>
    <w:p w14:paraId="1049CCB4" w14:textId="77777777" w:rsidR="00204D49" w:rsidRPr="00657550" w:rsidRDefault="00204D49" w:rsidP="00204D49">
      <w:pPr>
        <w:tabs>
          <w:tab w:val="left" w:pos="5040"/>
        </w:tabs>
        <w:spacing w:line="276" w:lineRule="auto"/>
        <w:rPr>
          <w:b/>
        </w:rPr>
      </w:pPr>
      <w:r w:rsidRPr="00657550">
        <w:rPr>
          <w:b/>
        </w:rPr>
        <w:t>______________________________________________________</w:t>
      </w:r>
      <w:r w:rsidRPr="00657550">
        <w:rPr>
          <w:b/>
        </w:rPr>
        <w:tab/>
        <w:t>______________________________________________________</w:t>
      </w:r>
      <w:r w:rsidRPr="00657550">
        <w:rPr>
          <w:b/>
        </w:rPr>
        <w:tab/>
      </w:r>
    </w:p>
    <w:p w14:paraId="7A3ECD82" w14:textId="77777777" w:rsidR="00204D49" w:rsidRPr="00657550" w:rsidRDefault="00204D49" w:rsidP="00204D49">
      <w:pPr>
        <w:spacing w:line="276" w:lineRule="auto"/>
        <w:rPr>
          <w:b/>
        </w:rPr>
      </w:pPr>
      <w:r w:rsidRPr="00657550">
        <w:rPr>
          <w:b/>
        </w:rPr>
        <w:t>Network Sup</w:t>
      </w:r>
      <w:r w:rsidR="006E710A">
        <w:rPr>
          <w:b/>
        </w:rPr>
        <w:t xml:space="preserve">erintendent </w:t>
      </w:r>
      <w:r w:rsidR="006E710A">
        <w:rPr>
          <w:b/>
        </w:rPr>
        <w:tab/>
      </w:r>
      <w:r w:rsidR="006E710A">
        <w:rPr>
          <w:b/>
        </w:rPr>
        <w:tab/>
      </w:r>
      <w:r w:rsidR="006E710A">
        <w:rPr>
          <w:b/>
        </w:rPr>
        <w:tab/>
      </w:r>
      <w:r w:rsidR="006E710A">
        <w:rPr>
          <w:b/>
        </w:rPr>
        <w:tab/>
      </w:r>
      <w:r w:rsidR="006E710A">
        <w:rPr>
          <w:b/>
        </w:rPr>
        <w:tab/>
        <w:t xml:space="preserve">              </w:t>
      </w:r>
      <w:r w:rsidRPr="00657550">
        <w:rPr>
          <w:b/>
        </w:rPr>
        <w:t>Date</w:t>
      </w:r>
    </w:p>
    <w:p w14:paraId="565EF64D" w14:textId="77777777" w:rsidR="0038081F" w:rsidRPr="00657550" w:rsidRDefault="0038081F" w:rsidP="0038081F">
      <w:pPr>
        <w:tabs>
          <w:tab w:val="left" w:pos="5040"/>
        </w:tabs>
        <w:spacing w:after="200" w:line="276" w:lineRule="auto"/>
      </w:pPr>
    </w:p>
    <w:p w14:paraId="141BCE67" w14:textId="77777777" w:rsidR="0038081F" w:rsidRPr="00657550" w:rsidRDefault="0038081F" w:rsidP="0038081F">
      <w:pPr>
        <w:tabs>
          <w:tab w:val="left" w:pos="5040"/>
        </w:tabs>
        <w:spacing w:line="276" w:lineRule="auto"/>
        <w:rPr>
          <w:b/>
        </w:rPr>
      </w:pPr>
      <w:r w:rsidRPr="00657550">
        <w:rPr>
          <w:b/>
        </w:rPr>
        <w:t>______________________________________________________</w:t>
      </w:r>
      <w:r w:rsidRPr="00657550">
        <w:rPr>
          <w:b/>
        </w:rPr>
        <w:tab/>
        <w:t>______________________________________________________</w:t>
      </w:r>
      <w:r w:rsidRPr="00657550">
        <w:rPr>
          <w:b/>
        </w:rPr>
        <w:tab/>
      </w:r>
    </w:p>
    <w:p w14:paraId="09CA0483" w14:textId="77777777" w:rsidR="0038081F" w:rsidRPr="00657550" w:rsidRDefault="006E710A" w:rsidP="0038081F">
      <w:pPr>
        <w:spacing w:line="276" w:lineRule="auto"/>
        <w:rPr>
          <w:b/>
        </w:rPr>
      </w:pPr>
      <w:r>
        <w:rPr>
          <w:b/>
        </w:rPr>
        <w:t>Superintendent</w:t>
      </w:r>
      <w:r>
        <w:rPr>
          <w:b/>
        </w:rPr>
        <w:tab/>
      </w:r>
      <w:r>
        <w:rPr>
          <w:b/>
        </w:rPr>
        <w:tab/>
      </w:r>
      <w:r>
        <w:rPr>
          <w:b/>
        </w:rPr>
        <w:tab/>
      </w:r>
      <w:r>
        <w:rPr>
          <w:b/>
        </w:rPr>
        <w:tab/>
      </w:r>
      <w:r>
        <w:rPr>
          <w:b/>
        </w:rPr>
        <w:tab/>
      </w:r>
      <w:r>
        <w:rPr>
          <w:b/>
        </w:rPr>
        <w:tab/>
      </w:r>
      <w:r>
        <w:rPr>
          <w:b/>
        </w:rPr>
        <w:tab/>
      </w:r>
      <w:r w:rsidR="0038081F" w:rsidRPr="00657550">
        <w:rPr>
          <w:b/>
        </w:rPr>
        <w:t>Date</w:t>
      </w:r>
    </w:p>
    <w:p w14:paraId="261BC6D2" w14:textId="77777777" w:rsidR="0038081F" w:rsidRPr="00657550" w:rsidRDefault="0038081F" w:rsidP="0038081F">
      <w:pPr>
        <w:spacing w:line="276" w:lineRule="auto"/>
        <w:rPr>
          <w:b/>
        </w:rPr>
      </w:pPr>
    </w:p>
    <w:p w14:paraId="12A726BB" w14:textId="77777777" w:rsidR="0038081F" w:rsidRPr="00657550" w:rsidRDefault="0038081F" w:rsidP="0038081F">
      <w:pPr>
        <w:spacing w:line="276" w:lineRule="auto"/>
        <w:rPr>
          <w:b/>
        </w:rPr>
      </w:pPr>
    </w:p>
    <w:p w14:paraId="31858F81" w14:textId="77777777" w:rsidR="0038081F" w:rsidRPr="00657550" w:rsidRDefault="0038081F" w:rsidP="0038081F">
      <w:pPr>
        <w:spacing w:line="276" w:lineRule="auto"/>
        <w:rPr>
          <w:b/>
        </w:rPr>
      </w:pPr>
      <w:r w:rsidRPr="00657550">
        <w:rPr>
          <w:b/>
        </w:rPr>
        <w:t xml:space="preserve">_______________________________________________________      </w:t>
      </w:r>
      <w:r w:rsidRPr="00657550">
        <w:rPr>
          <w:b/>
        </w:rPr>
        <w:tab/>
        <w:t>______________________________________________________</w:t>
      </w:r>
    </w:p>
    <w:p w14:paraId="6BDF0AD9" w14:textId="77777777" w:rsidR="0038081F" w:rsidRPr="00657550" w:rsidRDefault="0038081F" w:rsidP="0038081F">
      <w:pPr>
        <w:spacing w:line="276" w:lineRule="auto"/>
        <w:rPr>
          <w:b/>
        </w:rPr>
      </w:pPr>
      <w:r w:rsidRPr="00657550">
        <w:rPr>
          <w:b/>
        </w:rPr>
        <w:t>State Sup</w:t>
      </w:r>
      <w:r w:rsidR="006E710A">
        <w:rPr>
          <w:b/>
        </w:rPr>
        <w:t>ervisor, School Improvement</w:t>
      </w:r>
      <w:r w:rsidR="006E710A">
        <w:rPr>
          <w:b/>
        </w:rPr>
        <w:tab/>
      </w:r>
      <w:r w:rsidR="006E710A">
        <w:rPr>
          <w:b/>
        </w:rPr>
        <w:tab/>
      </w:r>
      <w:r w:rsidR="006E710A">
        <w:rPr>
          <w:b/>
        </w:rPr>
        <w:tab/>
      </w:r>
      <w:r w:rsidR="006E710A">
        <w:rPr>
          <w:b/>
        </w:rPr>
        <w:tab/>
      </w:r>
      <w:r w:rsidRPr="00657550">
        <w:rPr>
          <w:b/>
        </w:rPr>
        <w:t>Date</w:t>
      </w:r>
    </w:p>
    <w:p w14:paraId="66B00F81" w14:textId="77777777" w:rsidR="0038081F" w:rsidRPr="00657550" w:rsidRDefault="0038081F" w:rsidP="0038081F">
      <w:pPr>
        <w:spacing w:line="276" w:lineRule="auto"/>
        <w:rPr>
          <w:b/>
        </w:rPr>
      </w:pPr>
    </w:p>
    <w:p w14:paraId="0B4FBEA1" w14:textId="77777777" w:rsidR="0038081F" w:rsidRPr="00657550" w:rsidRDefault="0038081F" w:rsidP="0038081F">
      <w:pPr>
        <w:spacing w:line="276" w:lineRule="auto"/>
        <w:rPr>
          <w:b/>
        </w:rPr>
      </w:pPr>
    </w:p>
    <w:p w14:paraId="0D50D625" w14:textId="77777777" w:rsidR="0038081F" w:rsidRPr="00657550" w:rsidRDefault="0038081F" w:rsidP="0038081F">
      <w:pPr>
        <w:tabs>
          <w:tab w:val="left" w:pos="4046"/>
        </w:tabs>
      </w:pPr>
    </w:p>
    <w:p w14:paraId="713410FF" w14:textId="77777777" w:rsidR="003837C4" w:rsidRPr="00657550" w:rsidRDefault="003837C4"/>
    <w:sectPr w:rsidR="003837C4" w:rsidRPr="00657550" w:rsidSect="00FE2449">
      <w:footerReference w:type="default" r:id="rId32"/>
      <w:footerReference w:type="first" r:id="rId3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FC61" w14:textId="77777777" w:rsidR="001A47A7" w:rsidRDefault="001A47A7" w:rsidP="00C1642D">
      <w:r>
        <w:separator/>
      </w:r>
    </w:p>
  </w:endnote>
  <w:endnote w:type="continuationSeparator" w:id="0">
    <w:p w14:paraId="5CE18E44" w14:textId="77777777" w:rsidR="001A47A7" w:rsidRDefault="001A47A7" w:rsidP="00C1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0ABED7F6" w14:textId="0938571E" w:rsidR="00A87865" w:rsidRDefault="00A87865">
        <w:pPr>
          <w:pStyle w:val="Footer"/>
          <w:jc w:val="right"/>
        </w:pPr>
        <w:r>
          <w:fldChar w:fldCharType="begin"/>
        </w:r>
        <w:r>
          <w:instrText xml:space="preserve"> PAGE   \* MERGEFORMAT </w:instrText>
        </w:r>
        <w:r>
          <w:fldChar w:fldCharType="separate"/>
        </w:r>
        <w:r w:rsidR="00A05F03">
          <w:rPr>
            <w:noProof/>
          </w:rPr>
          <w:t>28</w:t>
        </w:r>
        <w:r>
          <w:rPr>
            <w:noProof/>
          </w:rPr>
          <w:fldChar w:fldCharType="end"/>
        </w:r>
      </w:p>
    </w:sdtContent>
  </w:sdt>
  <w:p w14:paraId="566FB5CF" w14:textId="77777777" w:rsidR="00A87865" w:rsidRDefault="00A87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5E1DF4ED" w14:textId="73A104FB" w:rsidR="00A87865" w:rsidRDefault="00A87865">
        <w:pPr>
          <w:pStyle w:val="Footer"/>
          <w:jc w:val="right"/>
        </w:pPr>
        <w:r>
          <w:fldChar w:fldCharType="begin"/>
        </w:r>
        <w:r>
          <w:instrText xml:space="preserve"> PAGE   \* MERGEFORMAT </w:instrText>
        </w:r>
        <w:r>
          <w:fldChar w:fldCharType="separate"/>
        </w:r>
        <w:r w:rsidR="00A05F03">
          <w:rPr>
            <w:noProof/>
          </w:rPr>
          <w:t>0</w:t>
        </w:r>
        <w:r>
          <w:rPr>
            <w:noProof/>
          </w:rPr>
          <w:fldChar w:fldCharType="end"/>
        </w:r>
      </w:p>
    </w:sdtContent>
  </w:sdt>
  <w:p w14:paraId="3E4A01CA" w14:textId="77777777" w:rsidR="00A87865" w:rsidRDefault="00A87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0E91" w14:textId="77777777" w:rsidR="001A47A7" w:rsidRDefault="001A47A7" w:rsidP="00C1642D">
      <w:r>
        <w:separator/>
      </w:r>
    </w:p>
  </w:footnote>
  <w:footnote w:type="continuationSeparator" w:id="0">
    <w:p w14:paraId="7276A84C" w14:textId="77777777" w:rsidR="001A47A7" w:rsidRDefault="001A47A7" w:rsidP="00C1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F5384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3646"/>
    <w:multiLevelType w:val="hybridMultilevel"/>
    <w:tmpl w:val="3194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D6EA9"/>
    <w:multiLevelType w:val="hybridMultilevel"/>
    <w:tmpl w:val="8842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667D6"/>
    <w:multiLevelType w:val="hybridMultilevel"/>
    <w:tmpl w:val="2062C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12"/>
  </w:num>
  <w:num w:numId="5">
    <w:abstractNumId w:val="10"/>
  </w:num>
  <w:num w:numId="6">
    <w:abstractNumId w:val="7"/>
  </w:num>
  <w:num w:numId="7">
    <w:abstractNumId w:val="9"/>
  </w:num>
  <w:num w:numId="8">
    <w:abstractNumId w:val="1"/>
  </w:num>
  <w:num w:numId="9">
    <w:abstractNumId w:val="0"/>
  </w:num>
  <w:num w:numId="10">
    <w:abstractNumId w:val="3"/>
  </w:num>
  <w:num w:numId="11">
    <w:abstractNumId w:val="14"/>
  </w:num>
  <w:num w:numId="12">
    <w:abstractNumId w:val="2"/>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2D55"/>
    <w:rsid w:val="0004411C"/>
    <w:rsid w:val="000541C1"/>
    <w:rsid w:val="00056DFC"/>
    <w:rsid w:val="000879A8"/>
    <w:rsid w:val="000B6740"/>
    <w:rsid w:val="000E0AFF"/>
    <w:rsid w:val="00100198"/>
    <w:rsid w:val="00122FD1"/>
    <w:rsid w:val="0012635A"/>
    <w:rsid w:val="00135A6E"/>
    <w:rsid w:val="001423F2"/>
    <w:rsid w:val="00157A0C"/>
    <w:rsid w:val="00164F32"/>
    <w:rsid w:val="00166382"/>
    <w:rsid w:val="001806AD"/>
    <w:rsid w:val="00183B5A"/>
    <w:rsid w:val="00184734"/>
    <w:rsid w:val="001945A6"/>
    <w:rsid w:val="001A47A7"/>
    <w:rsid w:val="001D5832"/>
    <w:rsid w:val="001D637C"/>
    <w:rsid w:val="001E297B"/>
    <w:rsid w:val="001F6520"/>
    <w:rsid w:val="00200C60"/>
    <w:rsid w:val="00204D49"/>
    <w:rsid w:val="00227900"/>
    <w:rsid w:val="002509C7"/>
    <w:rsid w:val="00301812"/>
    <w:rsid w:val="003263BA"/>
    <w:rsid w:val="003500FD"/>
    <w:rsid w:val="00352459"/>
    <w:rsid w:val="00354DAC"/>
    <w:rsid w:val="00360DAD"/>
    <w:rsid w:val="00371375"/>
    <w:rsid w:val="00375BA4"/>
    <w:rsid w:val="0038081F"/>
    <w:rsid w:val="00382A1B"/>
    <w:rsid w:val="003835F1"/>
    <w:rsid w:val="003837C4"/>
    <w:rsid w:val="0039182A"/>
    <w:rsid w:val="00392D01"/>
    <w:rsid w:val="003D2BED"/>
    <w:rsid w:val="003E2C42"/>
    <w:rsid w:val="00405413"/>
    <w:rsid w:val="004550AF"/>
    <w:rsid w:val="00461ED6"/>
    <w:rsid w:val="00471A1A"/>
    <w:rsid w:val="004720A2"/>
    <w:rsid w:val="004A3DC7"/>
    <w:rsid w:val="004A66F6"/>
    <w:rsid w:val="004D2A2B"/>
    <w:rsid w:val="004D71AA"/>
    <w:rsid w:val="004E6DDC"/>
    <w:rsid w:val="00507588"/>
    <w:rsid w:val="005079BD"/>
    <w:rsid w:val="0051769C"/>
    <w:rsid w:val="00530AB1"/>
    <w:rsid w:val="00532DEA"/>
    <w:rsid w:val="00540EB1"/>
    <w:rsid w:val="005423F3"/>
    <w:rsid w:val="0056498B"/>
    <w:rsid w:val="00564C48"/>
    <w:rsid w:val="00570F61"/>
    <w:rsid w:val="00581015"/>
    <w:rsid w:val="005823E4"/>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60BB9"/>
    <w:rsid w:val="00795993"/>
    <w:rsid w:val="007A5D53"/>
    <w:rsid w:val="007B13B0"/>
    <w:rsid w:val="007D51F4"/>
    <w:rsid w:val="007E1190"/>
    <w:rsid w:val="007E25FB"/>
    <w:rsid w:val="007F0DD4"/>
    <w:rsid w:val="008106F4"/>
    <w:rsid w:val="00836878"/>
    <w:rsid w:val="00843A6F"/>
    <w:rsid w:val="008459DF"/>
    <w:rsid w:val="0085570B"/>
    <w:rsid w:val="00856313"/>
    <w:rsid w:val="0087268B"/>
    <w:rsid w:val="008823F5"/>
    <w:rsid w:val="00883560"/>
    <w:rsid w:val="008C2335"/>
    <w:rsid w:val="008D0A65"/>
    <w:rsid w:val="00905601"/>
    <w:rsid w:val="00914D8D"/>
    <w:rsid w:val="00952137"/>
    <w:rsid w:val="0095292D"/>
    <w:rsid w:val="009855A0"/>
    <w:rsid w:val="009A5EC8"/>
    <w:rsid w:val="009B4541"/>
    <w:rsid w:val="009B508A"/>
    <w:rsid w:val="009C1A0C"/>
    <w:rsid w:val="009F53AF"/>
    <w:rsid w:val="00A05F03"/>
    <w:rsid w:val="00A10F46"/>
    <w:rsid w:val="00A12808"/>
    <w:rsid w:val="00A23593"/>
    <w:rsid w:val="00A269F0"/>
    <w:rsid w:val="00A31394"/>
    <w:rsid w:val="00A31A65"/>
    <w:rsid w:val="00A34F6C"/>
    <w:rsid w:val="00A46B2E"/>
    <w:rsid w:val="00A65884"/>
    <w:rsid w:val="00A66C3B"/>
    <w:rsid w:val="00A6785A"/>
    <w:rsid w:val="00A71194"/>
    <w:rsid w:val="00A83670"/>
    <w:rsid w:val="00A87865"/>
    <w:rsid w:val="00AD1876"/>
    <w:rsid w:val="00AE66EF"/>
    <w:rsid w:val="00AE6ED4"/>
    <w:rsid w:val="00B03708"/>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A333D"/>
    <w:rsid w:val="00CA4F48"/>
    <w:rsid w:val="00CC54FD"/>
    <w:rsid w:val="00CC5EA4"/>
    <w:rsid w:val="00CE415E"/>
    <w:rsid w:val="00CE5520"/>
    <w:rsid w:val="00D018BC"/>
    <w:rsid w:val="00D1440A"/>
    <w:rsid w:val="00D1472F"/>
    <w:rsid w:val="00D4414F"/>
    <w:rsid w:val="00D667FA"/>
    <w:rsid w:val="00D75E60"/>
    <w:rsid w:val="00D83945"/>
    <w:rsid w:val="00DA3783"/>
    <w:rsid w:val="00DA55CE"/>
    <w:rsid w:val="00DA7BFD"/>
    <w:rsid w:val="00DB1BD7"/>
    <w:rsid w:val="00DD285E"/>
    <w:rsid w:val="00DF13DF"/>
    <w:rsid w:val="00E25093"/>
    <w:rsid w:val="00E6160C"/>
    <w:rsid w:val="00E62DC9"/>
    <w:rsid w:val="00E942A0"/>
    <w:rsid w:val="00E95B88"/>
    <w:rsid w:val="00E95D34"/>
    <w:rsid w:val="00EC0CFE"/>
    <w:rsid w:val="00EC7206"/>
    <w:rsid w:val="00ED264F"/>
    <w:rsid w:val="00ED6260"/>
    <w:rsid w:val="00EF122C"/>
    <w:rsid w:val="00EF684D"/>
    <w:rsid w:val="00F0540B"/>
    <w:rsid w:val="00F12EB9"/>
    <w:rsid w:val="00F272D3"/>
    <w:rsid w:val="00F32CD1"/>
    <w:rsid w:val="00F3792A"/>
    <w:rsid w:val="00F40374"/>
    <w:rsid w:val="00F52EEF"/>
    <w:rsid w:val="00F7025A"/>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CA97A"/>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5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rsid w:val="00B10946"/>
    <w:pPr>
      <w:keepNext/>
      <w:keepLines/>
      <w:widowControl w:val="0"/>
      <w:spacing w:before="240" w:after="40"/>
      <w:contextualSpacing/>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customStyle="1" w:styleId="UnresolvedMention">
    <w:name w:val="Unresolved Mention"/>
    <w:basedOn w:val="DefaultParagraphFont"/>
    <w:uiPriority w:val="99"/>
    <w:semiHidden/>
    <w:unhideWhenUsed/>
    <w:rsid w:val="00F52EEF"/>
    <w:rPr>
      <w:color w:val="605E5C"/>
      <w:shd w:val="clear" w:color="auto" w:fill="E1DFDD"/>
    </w:rPr>
  </w:style>
  <w:style w:type="character" w:customStyle="1" w:styleId="normaltextrun">
    <w:name w:val="normaltextrun"/>
    <w:basedOn w:val="DefaultParagraphFont"/>
    <w:rsid w:val="00042D55"/>
  </w:style>
  <w:style w:type="character" w:customStyle="1" w:styleId="eop">
    <w:name w:val="eop"/>
    <w:basedOn w:val="DefaultParagraphFont"/>
    <w:rsid w:val="00042D55"/>
  </w:style>
  <w:style w:type="paragraph" w:customStyle="1" w:styleId="paragraph">
    <w:name w:val="paragraph"/>
    <w:basedOn w:val="Normal"/>
    <w:rsid w:val="00042D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59896">
      <w:bodyDiv w:val="1"/>
      <w:marLeft w:val="0"/>
      <w:marRight w:val="0"/>
      <w:marTop w:val="0"/>
      <w:marBottom w:val="0"/>
      <w:divBdr>
        <w:top w:val="none" w:sz="0" w:space="0" w:color="auto"/>
        <w:left w:val="none" w:sz="0" w:space="0" w:color="auto"/>
        <w:bottom w:val="none" w:sz="0" w:space="0" w:color="auto"/>
        <w:right w:val="none" w:sz="0" w:space="0" w:color="auto"/>
      </w:divBdr>
      <w:divsChild>
        <w:div w:id="1082868932">
          <w:marLeft w:val="0"/>
          <w:marRight w:val="0"/>
          <w:marTop w:val="0"/>
          <w:marBottom w:val="0"/>
          <w:divBdr>
            <w:top w:val="none" w:sz="0" w:space="0" w:color="auto"/>
            <w:left w:val="none" w:sz="0" w:space="0" w:color="auto"/>
            <w:bottom w:val="none" w:sz="0" w:space="0" w:color="auto"/>
            <w:right w:val="none" w:sz="0" w:space="0" w:color="auto"/>
          </w:divBdr>
        </w:div>
        <w:div w:id="1075206661">
          <w:marLeft w:val="0"/>
          <w:marRight w:val="0"/>
          <w:marTop w:val="0"/>
          <w:marBottom w:val="0"/>
          <w:divBdr>
            <w:top w:val="none" w:sz="0" w:space="0" w:color="auto"/>
            <w:left w:val="none" w:sz="0" w:space="0" w:color="auto"/>
            <w:bottom w:val="none" w:sz="0" w:space="0" w:color="auto"/>
            <w:right w:val="none" w:sz="0" w:space="0" w:color="auto"/>
          </w:divBdr>
        </w:div>
      </w:divsChild>
    </w:div>
    <w:div w:id="723409830">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684824671">
      <w:bodyDiv w:val="1"/>
      <w:marLeft w:val="0"/>
      <w:marRight w:val="0"/>
      <w:marTop w:val="0"/>
      <w:marBottom w:val="0"/>
      <w:divBdr>
        <w:top w:val="none" w:sz="0" w:space="0" w:color="auto"/>
        <w:left w:val="none" w:sz="0" w:space="0" w:color="auto"/>
        <w:bottom w:val="none" w:sz="0" w:space="0" w:color="auto"/>
        <w:right w:val="none" w:sz="0" w:space="0" w:color="auto"/>
      </w:divBdr>
      <w:divsChild>
        <w:div w:id="41027212">
          <w:marLeft w:val="0"/>
          <w:marRight w:val="0"/>
          <w:marTop w:val="0"/>
          <w:marBottom w:val="0"/>
          <w:divBdr>
            <w:top w:val="none" w:sz="0" w:space="0" w:color="auto"/>
            <w:left w:val="none" w:sz="0" w:space="0" w:color="auto"/>
            <w:bottom w:val="none" w:sz="0" w:space="0" w:color="auto"/>
            <w:right w:val="none" w:sz="0" w:space="0" w:color="auto"/>
          </w:divBdr>
        </w:div>
        <w:div w:id="693380374">
          <w:marLeft w:val="0"/>
          <w:marRight w:val="0"/>
          <w:marTop w:val="0"/>
          <w:marBottom w:val="0"/>
          <w:divBdr>
            <w:top w:val="none" w:sz="0" w:space="0" w:color="auto"/>
            <w:left w:val="none" w:sz="0" w:space="0" w:color="auto"/>
            <w:bottom w:val="none" w:sz="0" w:space="0" w:color="auto"/>
            <w:right w:val="none" w:sz="0" w:space="0" w:color="auto"/>
          </w:divBdr>
        </w:div>
        <w:div w:id="1362899546">
          <w:marLeft w:val="0"/>
          <w:marRight w:val="0"/>
          <w:marTop w:val="0"/>
          <w:marBottom w:val="0"/>
          <w:divBdr>
            <w:top w:val="none" w:sz="0" w:space="0" w:color="auto"/>
            <w:left w:val="none" w:sz="0" w:space="0" w:color="auto"/>
            <w:bottom w:val="none" w:sz="0" w:space="0" w:color="auto"/>
            <w:right w:val="none" w:sz="0" w:space="0" w:color="auto"/>
          </w:divBdr>
        </w:div>
        <w:div w:id="123681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Amber.smith@slps.org" TargetMode="External"/><Relationship Id="rId26" Type="http://schemas.openxmlformats.org/officeDocument/2006/relationships/hyperlink" Target="mailto:Isaac.pollack@slps.org" TargetMode="External"/><Relationship Id="rId3" Type="http://schemas.openxmlformats.org/officeDocument/2006/relationships/customXml" Target="../customXml/item3.xml"/><Relationship Id="rId21" Type="http://schemas.openxmlformats.org/officeDocument/2006/relationships/hyperlink" Target="mailto:Derron.cason@slps.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Deborah.rogers@slps.org" TargetMode="External"/><Relationship Id="rId25" Type="http://schemas.openxmlformats.org/officeDocument/2006/relationships/hyperlink" Target="mailto:cdale@gmail.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Katherine.baumann@slps.org" TargetMode="External"/><Relationship Id="rId29"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quorria.harris@slps.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Karen.evans@slps.org" TargetMode="External"/><Relationship Id="rId28" Type="http://schemas.openxmlformats.org/officeDocument/2006/relationships/hyperlink" Target="https://dese.mo.gov/sites/default/files/LEA-School-Improvement-Guide-2019.pdf" TargetMode="External"/><Relationship Id="rId10" Type="http://schemas.openxmlformats.org/officeDocument/2006/relationships/footnotes" Target="footnotes.xml"/><Relationship Id="rId19" Type="http://schemas.openxmlformats.org/officeDocument/2006/relationships/hyperlink" Target="mailto:Shanice.webb@slps.org" TargetMode="External"/><Relationship Id="rId31"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Jami.fales@slps.org" TargetMode="External"/><Relationship Id="rId27" Type="http://schemas.openxmlformats.org/officeDocument/2006/relationships/hyperlink" Target="https://dese.mo.gov/sites/default/files/qs-fc-Consolidated-Fed-Prog-Plan.pdf" TargetMode="External"/><Relationship Id="rId30" Type="http://schemas.openxmlformats.org/officeDocument/2006/relationships/hyperlink" Target="https://dese.mo.gov/sites/default/files/qs-fc-Consolidated-Fed-Prog-Plan.pdf"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DF4708F4D9954BA906CA60BCFC6253" ma:contentTypeVersion="4" ma:contentTypeDescription="Create a new document." ma:contentTypeScope="" ma:versionID="de82716f0d32d26df08de14d03f2e18f">
  <xsd:schema xmlns:xsd="http://www.w3.org/2001/XMLSchema" xmlns:xs="http://www.w3.org/2001/XMLSchema" xmlns:p="http://schemas.microsoft.com/office/2006/metadata/properties" xmlns:ns2="3a6fddd5-b16a-4bac-9a7d-b5c98b527e33" targetNamespace="http://schemas.microsoft.com/office/2006/metadata/properties" ma:root="true" ma:fieldsID="84f262e858e00a03d41826d97de5e4c8" ns2:_="">
    <xsd:import namespace="3a6fddd5-b16a-4bac-9a7d-b5c98b527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fddd5-b16a-4bac-9a7d-b5c98b527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7C761-1E45-41CD-AF5A-7000A1A4E448}">
  <ds:schemaRefs>
    <ds:schemaRef ds:uri="http://purl.org/dc/terms/"/>
    <ds:schemaRef ds:uri="3a6fddd5-b16a-4bac-9a7d-b5c98b527e3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757864-1B62-4060-BB8F-F583BFC76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fddd5-b16a-4bac-9a7d-b5c98b52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DA826-A69F-4B79-ADD7-B0F4B260FB5E}">
  <ds:schemaRefs>
    <ds:schemaRef ds:uri="http://schemas.microsoft.com/sharepoint/v3/contenttype/forms"/>
  </ds:schemaRefs>
</ds:datastoreItem>
</file>

<file path=customXml/itemProps5.xml><?xml version="1.0" encoding="utf-8"?>
<ds:datastoreItem xmlns:ds="http://schemas.openxmlformats.org/officeDocument/2006/customXml" ds:itemID="{9ECF7D4A-E61F-4C8E-8BE1-3052FF97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7362</Words>
  <Characters>41967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Crapo, Claire</cp:lastModifiedBy>
  <cp:revision>2</cp:revision>
  <cp:lastPrinted>2019-03-18T16:28:00Z</cp:lastPrinted>
  <dcterms:created xsi:type="dcterms:W3CDTF">2021-06-21T19:00:00Z</dcterms:created>
  <dcterms:modified xsi:type="dcterms:W3CDTF">2021-06-21T19:00:00Z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0x010100ADDF4708F4D9954BA906CA60BCFC6253</vt:lpwstr>
  </property>
</Properties>
</file>